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4"/>
        <w:gridCol w:w="438"/>
        <w:gridCol w:w="1129"/>
        <w:gridCol w:w="232"/>
        <w:gridCol w:w="1789"/>
        <w:gridCol w:w="806"/>
      </w:tblGrid>
      <w:tr w:rsidR="008B4FB9" w:rsidRPr="00C91B5E" w14:paraId="79FDA568" w14:textId="77777777" w:rsidTr="008B4FB9">
        <w:trPr>
          <w:cantSplit/>
          <w:trHeight w:hRule="exact" w:val="360"/>
        </w:trPr>
        <w:tc>
          <w:tcPr>
            <w:tcW w:w="4954" w:type="dxa"/>
            <w:vMerge w:val="restart"/>
            <w:tcBorders>
              <w:top w:val="single" w:sz="4" w:space="0" w:color="auto"/>
            </w:tcBorders>
          </w:tcPr>
          <w:p w14:paraId="4682FF3A" w14:textId="10743450" w:rsidR="008B4FB9" w:rsidRPr="00C91B5E" w:rsidRDefault="008B4FB9" w:rsidP="008B4FB9">
            <w:pPr>
              <w:pStyle w:val="A-GuidedBold"/>
              <w:spacing w:before="0" w:after="0"/>
              <w:ind w:left="720" w:hanging="720"/>
              <w:rPr>
                <w:sz w:val="24"/>
                <w:szCs w:val="24"/>
              </w:rPr>
            </w:pPr>
            <w:bookmarkStart w:id="0" w:name="_Toc407025738"/>
            <w:r>
              <w:rPr>
                <w:noProof/>
                <w:sz w:val="24"/>
                <w:szCs w:val="24"/>
              </w:rPr>
              <w:drawing>
                <wp:inline distT="0" distB="0" distL="0" distR="0" wp14:anchorId="6B9FB454" wp14:editId="1BEBB104">
                  <wp:extent cx="3126799" cy="735331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631" r="939" b="73226"/>
                          <a:stretch/>
                        </pic:blipFill>
                        <pic:spPr bwMode="auto">
                          <a:xfrm>
                            <a:off x="0" y="0"/>
                            <a:ext cx="3184364" cy="7488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</w:tcBorders>
          </w:tcPr>
          <w:p w14:paraId="165EC033" w14:textId="7824D12F" w:rsidR="008B4FB9" w:rsidRPr="00C91B5E" w:rsidRDefault="008B4FB9" w:rsidP="00512AAA">
            <w:pPr>
              <w:pStyle w:val="A-GuidedBold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Statistical </w:t>
            </w:r>
            <w:r w:rsidRPr="00C91B5E">
              <w:rPr>
                <w:sz w:val="24"/>
                <w:szCs w:val="24"/>
              </w:rPr>
              <w:t>Analysis Plan</w:t>
            </w:r>
          </w:p>
          <w:p w14:paraId="2A863721" w14:textId="10DA00D6" w:rsidR="008B4FB9" w:rsidRPr="00C91B5E" w:rsidRDefault="008B4FB9" w:rsidP="00512AAA">
            <w:pPr>
              <w:pStyle w:val="A-GuidedBold"/>
              <w:spacing w:before="0" w:after="0"/>
              <w:rPr>
                <w:sz w:val="24"/>
                <w:szCs w:val="24"/>
              </w:rPr>
            </w:pPr>
          </w:p>
        </w:tc>
      </w:tr>
      <w:tr w:rsidR="008B4FB9" w:rsidRPr="00C91B5E" w14:paraId="3A854D88" w14:textId="77777777" w:rsidTr="00512AAA">
        <w:trPr>
          <w:cantSplit/>
          <w:trHeight w:hRule="exact" w:val="360"/>
        </w:trPr>
        <w:tc>
          <w:tcPr>
            <w:tcW w:w="4954" w:type="dxa"/>
            <w:vMerge/>
          </w:tcPr>
          <w:p w14:paraId="53FD4A58" w14:textId="77777777" w:rsidR="008B4FB9" w:rsidRPr="00C91B5E" w:rsidRDefault="008B4FB9" w:rsidP="00512AAA">
            <w:pPr>
              <w:pStyle w:val="A-Guided"/>
              <w:spacing w:before="0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14:paraId="3719F134" w14:textId="77777777" w:rsidR="008B4FB9" w:rsidRPr="00C91B5E" w:rsidRDefault="008B4FB9" w:rsidP="00512AAA">
            <w:pPr>
              <w:pStyle w:val="A-Guided"/>
              <w:spacing w:before="0"/>
              <w:rPr>
                <w:sz w:val="24"/>
                <w:szCs w:val="24"/>
              </w:rPr>
            </w:pPr>
            <w:r w:rsidRPr="00C91B5E">
              <w:rPr>
                <w:sz w:val="24"/>
                <w:szCs w:val="24"/>
              </w:rPr>
              <w:t>Date</w:t>
            </w:r>
          </w:p>
        </w:tc>
        <w:tc>
          <w:tcPr>
            <w:tcW w:w="2827" w:type="dxa"/>
            <w:gridSpan w:val="3"/>
          </w:tcPr>
          <w:p w14:paraId="39B26EAA" w14:textId="59D0421F" w:rsidR="008B4FB9" w:rsidRPr="00C91B5E" w:rsidRDefault="008B4FB9" w:rsidP="00512AAA">
            <w:pPr>
              <w:pStyle w:val="Z-Date"/>
            </w:pPr>
            <w:r>
              <w:t>DD/MM/YYYY</w:t>
            </w:r>
          </w:p>
          <w:p w14:paraId="417F91F6" w14:textId="77777777" w:rsidR="008B4FB9" w:rsidRPr="00C91B5E" w:rsidRDefault="008B4FB9" w:rsidP="00512AAA">
            <w:pPr>
              <w:pStyle w:val="Z-Date"/>
            </w:pPr>
          </w:p>
          <w:p w14:paraId="79472C8E" w14:textId="0D4C41A8" w:rsidR="008B4FB9" w:rsidRPr="00C91B5E" w:rsidRDefault="008B4FB9" w:rsidP="00512AAA">
            <w:pPr>
              <w:pStyle w:val="Z-Date"/>
            </w:pPr>
          </w:p>
        </w:tc>
      </w:tr>
      <w:tr w:rsidR="008B4FB9" w:rsidRPr="00C91B5E" w14:paraId="2FD7FF14" w14:textId="77777777" w:rsidTr="00512AAA">
        <w:trPr>
          <w:cantSplit/>
          <w:trHeight w:hRule="exact" w:val="1426"/>
        </w:trPr>
        <w:tc>
          <w:tcPr>
            <w:tcW w:w="4954" w:type="dxa"/>
            <w:vMerge/>
          </w:tcPr>
          <w:p w14:paraId="17AEBF92" w14:textId="77777777" w:rsidR="008B4FB9" w:rsidRPr="00C91B5E" w:rsidRDefault="008B4FB9" w:rsidP="00512AAA">
            <w:pPr>
              <w:pStyle w:val="A-Guided"/>
              <w:spacing w:before="0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14:paraId="25F7F7D1" w14:textId="442C6E1F" w:rsidR="008B4FB9" w:rsidRPr="00C91B5E" w:rsidRDefault="008B4FB9" w:rsidP="00512AAA">
            <w:pPr>
              <w:pStyle w:val="A-Guided"/>
              <w:spacing w:before="0"/>
              <w:rPr>
                <w:sz w:val="24"/>
                <w:szCs w:val="24"/>
              </w:rPr>
            </w:pPr>
            <w:r w:rsidRPr="00C91B5E">
              <w:rPr>
                <w:sz w:val="24"/>
                <w:szCs w:val="24"/>
              </w:rPr>
              <w:t>Authors</w:t>
            </w:r>
          </w:p>
        </w:tc>
        <w:tc>
          <w:tcPr>
            <w:tcW w:w="2827" w:type="dxa"/>
            <w:gridSpan w:val="3"/>
          </w:tcPr>
          <w:p w14:paraId="341BFA8E" w14:textId="77777777" w:rsidR="008B4FB9" w:rsidRDefault="008B4FB9" w:rsidP="00022DD6">
            <w:pPr>
              <w:pStyle w:val="Z-Date"/>
              <w:numPr>
                <w:ilvl w:val="0"/>
                <w:numId w:val="4"/>
              </w:numPr>
              <w:ind w:left="309" w:hanging="309"/>
            </w:pPr>
            <w:r>
              <w:t>SURNAME, Given name</w:t>
            </w:r>
          </w:p>
          <w:p w14:paraId="4CF33455" w14:textId="77777777" w:rsidR="008B4FB9" w:rsidRDefault="008B4FB9" w:rsidP="00022DD6">
            <w:pPr>
              <w:pStyle w:val="Z-Date"/>
              <w:numPr>
                <w:ilvl w:val="0"/>
                <w:numId w:val="4"/>
              </w:numPr>
              <w:ind w:left="309" w:hanging="309"/>
            </w:pPr>
            <w:r>
              <w:t>SURNAME, Given name</w:t>
            </w:r>
          </w:p>
          <w:p w14:paraId="292B79BF" w14:textId="77777777" w:rsidR="008B4FB9" w:rsidRDefault="008B4FB9" w:rsidP="00022DD6">
            <w:pPr>
              <w:pStyle w:val="Z-Date"/>
              <w:numPr>
                <w:ilvl w:val="0"/>
                <w:numId w:val="4"/>
              </w:numPr>
              <w:ind w:left="309" w:hanging="309"/>
            </w:pPr>
            <w:r>
              <w:t>SURNAME, Given name</w:t>
            </w:r>
          </w:p>
          <w:p w14:paraId="03EA5833" w14:textId="77777777" w:rsidR="008B4FB9" w:rsidRDefault="008B4FB9" w:rsidP="00022DD6">
            <w:pPr>
              <w:pStyle w:val="Z-Date"/>
              <w:numPr>
                <w:ilvl w:val="0"/>
                <w:numId w:val="4"/>
              </w:numPr>
              <w:ind w:left="309" w:hanging="309"/>
            </w:pPr>
            <w:r>
              <w:t>SURNAME, Given name</w:t>
            </w:r>
          </w:p>
          <w:p w14:paraId="34EAD41C" w14:textId="418E0207" w:rsidR="008B4FB9" w:rsidRPr="00C91B5E" w:rsidRDefault="008B4FB9" w:rsidP="00022DD6">
            <w:pPr>
              <w:pStyle w:val="Z-Date"/>
              <w:numPr>
                <w:ilvl w:val="0"/>
                <w:numId w:val="4"/>
              </w:numPr>
              <w:ind w:left="309" w:hanging="309"/>
            </w:pPr>
            <w:r>
              <w:t>SURNAME, Given name</w:t>
            </w:r>
          </w:p>
        </w:tc>
      </w:tr>
      <w:tr w:rsidR="00110F03" w:rsidRPr="00C91B5E" w14:paraId="34A09AC9" w14:textId="77777777" w:rsidTr="005F24B7">
        <w:trPr>
          <w:cantSplit/>
          <w:trHeight w:hRule="exact" w:val="360"/>
        </w:trPr>
        <w:tc>
          <w:tcPr>
            <w:tcW w:w="4954" w:type="dxa"/>
          </w:tcPr>
          <w:p w14:paraId="26FC1D52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</w:tcBorders>
          </w:tcPr>
          <w:p w14:paraId="30FD8E22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tcBorders>
              <w:top w:val="single" w:sz="4" w:space="0" w:color="auto"/>
            </w:tcBorders>
            <w:vAlign w:val="center"/>
          </w:tcPr>
          <w:p w14:paraId="0A4282CD" w14:textId="77777777" w:rsidR="00110F03" w:rsidRPr="00C91B5E" w:rsidRDefault="00110F03" w:rsidP="003039F3">
            <w:pPr>
              <w:rPr>
                <w:szCs w:val="24"/>
              </w:rPr>
            </w:pPr>
          </w:p>
        </w:tc>
      </w:tr>
      <w:tr w:rsidR="00110F03" w:rsidRPr="00C91B5E" w14:paraId="5E83351A" w14:textId="77777777" w:rsidTr="005F24B7">
        <w:trPr>
          <w:cantSplit/>
          <w:trHeight w:hRule="exact" w:val="360"/>
        </w:trPr>
        <w:tc>
          <w:tcPr>
            <w:tcW w:w="4954" w:type="dxa"/>
          </w:tcPr>
          <w:p w14:paraId="105EE039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14:paraId="22CC9DF6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14:paraId="1ED4A323" w14:textId="77777777" w:rsidR="00110F03" w:rsidRPr="00C91B5E" w:rsidRDefault="00110F03" w:rsidP="003039F3">
            <w:pPr>
              <w:rPr>
                <w:szCs w:val="24"/>
              </w:rPr>
            </w:pPr>
          </w:p>
        </w:tc>
      </w:tr>
      <w:tr w:rsidR="00110F03" w:rsidRPr="00C91B5E" w14:paraId="03816A60" w14:textId="77777777" w:rsidTr="005F24B7">
        <w:trPr>
          <w:cantSplit/>
          <w:trHeight w:hRule="exact" w:val="360"/>
        </w:trPr>
        <w:tc>
          <w:tcPr>
            <w:tcW w:w="4954" w:type="dxa"/>
          </w:tcPr>
          <w:p w14:paraId="6A9919E8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14:paraId="0E83D5F7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14:paraId="72B421CB" w14:textId="77777777" w:rsidR="00110F03" w:rsidRPr="00C91B5E" w:rsidRDefault="00110F03" w:rsidP="003039F3">
            <w:pPr>
              <w:rPr>
                <w:szCs w:val="24"/>
              </w:rPr>
            </w:pPr>
          </w:p>
        </w:tc>
      </w:tr>
      <w:tr w:rsidR="00110F03" w:rsidRPr="00C91B5E" w14:paraId="729D5E80" w14:textId="77777777" w:rsidTr="005F24B7">
        <w:trPr>
          <w:cantSplit/>
          <w:trHeight w:hRule="exact" w:val="360"/>
        </w:trPr>
        <w:tc>
          <w:tcPr>
            <w:tcW w:w="4954" w:type="dxa"/>
          </w:tcPr>
          <w:p w14:paraId="16DAA1A5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1567" w:type="dxa"/>
            <w:gridSpan w:val="2"/>
          </w:tcPr>
          <w:p w14:paraId="5C77F654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2827" w:type="dxa"/>
            <w:gridSpan w:val="3"/>
            <w:vAlign w:val="center"/>
          </w:tcPr>
          <w:p w14:paraId="0131E7FC" w14:textId="77777777" w:rsidR="00110F03" w:rsidRPr="00C91B5E" w:rsidRDefault="00110F03" w:rsidP="003039F3">
            <w:pPr>
              <w:rPr>
                <w:szCs w:val="24"/>
              </w:rPr>
            </w:pPr>
          </w:p>
        </w:tc>
      </w:tr>
      <w:tr w:rsidR="00110F03" w:rsidRPr="00C91B5E" w14:paraId="44BEB421" w14:textId="77777777" w:rsidTr="005F24B7">
        <w:trPr>
          <w:cantSplit/>
        </w:trPr>
        <w:tc>
          <w:tcPr>
            <w:tcW w:w="9348" w:type="dxa"/>
            <w:gridSpan w:val="6"/>
          </w:tcPr>
          <w:tbl>
            <w:tblPr>
              <w:tblW w:w="9093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93"/>
            </w:tblGrid>
            <w:tr w:rsidR="005F5F7E" w:rsidRPr="00C91B5E" w14:paraId="5C87A53B" w14:textId="77777777" w:rsidTr="00316801">
              <w:trPr>
                <w:cantSplit/>
              </w:trPr>
              <w:tc>
                <w:tcPr>
                  <w:tcW w:w="9093" w:type="dxa"/>
                  <w:tcBorders>
                    <w:top w:val="single" w:sz="24" w:space="0" w:color="auto"/>
                  </w:tcBorders>
                </w:tcPr>
                <w:p w14:paraId="678E6362" w14:textId="7ADB9E2D" w:rsidR="005F5F7E" w:rsidRPr="00C91B5E" w:rsidRDefault="00512AAA" w:rsidP="002E16CC">
                  <w:pPr>
                    <w:pStyle w:val="A-Guided"/>
                    <w:rPr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b/>
                      <w:bCs/>
                      <w:sz w:val="24"/>
                      <w:szCs w:val="24"/>
                      <w:lang w:val="en-US"/>
                    </w:rPr>
                    <w:t>Title of Proposed Research (with subtitle specifying the design, e.g., case-control)</w:t>
                  </w:r>
                </w:p>
              </w:tc>
            </w:tr>
            <w:tr w:rsidR="005F5F7E" w:rsidRPr="00C91B5E" w14:paraId="1067EAEA" w14:textId="77777777" w:rsidTr="00316801">
              <w:trPr>
                <w:cantSplit/>
              </w:trPr>
              <w:tc>
                <w:tcPr>
                  <w:tcW w:w="9093" w:type="dxa"/>
                </w:tcPr>
                <w:p w14:paraId="0CE34A91" w14:textId="77777777" w:rsidR="002967DA" w:rsidRPr="00C91B5E" w:rsidRDefault="002967DA" w:rsidP="001162DB">
                  <w:pPr>
                    <w:pStyle w:val="A-StudyTitle"/>
                    <w:rPr>
                      <w:b w:val="0"/>
                      <w:sz w:val="24"/>
                      <w:szCs w:val="24"/>
                      <w:lang w:val="en-US"/>
                    </w:rPr>
                  </w:pPr>
                </w:p>
                <w:p w14:paraId="61FCD3C6" w14:textId="010E011B" w:rsidR="00F04EF2" w:rsidRPr="00C91B5E" w:rsidRDefault="002967DA" w:rsidP="002266B3">
                  <w:pPr>
                    <w:pStyle w:val="A-StudyTitle"/>
                    <w:rPr>
                      <w:b w:val="0"/>
                      <w:sz w:val="24"/>
                      <w:szCs w:val="24"/>
                      <w:lang w:val="en-US"/>
                    </w:rPr>
                  </w:pPr>
                  <w:r w:rsidRPr="00C91B5E">
                    <w:rPr>
                      <w:b w:val="0"/>
                      <w:sz w:val="24"/>
                      <w:szCs w:val="24"/>
                      <w:lang w:val="en-US"/>
                    </w:rPr>
                    <w:t>This Statistical Analysis Plan describes definitions and outcomes in this study</w:t>
                  </w:r>
                  <w:r w:rsidR="00F04EF2" w:rsidRPr="00C91B5E">
                    <w:rPr>
                      <w:b w:val="0"/>
                      <w:sz w:val="24"/>
                      <w:szCs w:val="24"/>
                      <w:lang w:val="en-US"/>
                    </w:rPr>
                    <w:t>,</w:t>
                  </w:r>
                  <w:r w:rsidRPr="00C91B5E">
                    <w:rPr>
                      <w:b w:val="0"/>
                      <w:sz w:val="24"/>
                      <w:szCs w:val="24"/>
                      <w:lang w:val="en-US"/>
                    </w:rPr>
                    <w:t xml:space="preserve"> which will</w:t>
                  </w:r>
                  <w:r w:rsidR="00512AAA">
                    <w:rPr>
                      <w:b w:val="0"/>
                      <w:sz w:val="24"/>
                      <w:szCs w:val="24"/>
                      <w:lang w:val="en-US"/>
                    </w:rPr>
                    <w:t>… (state objective</w:t>
                  </w:r>
                  <w:r w:rsidR="0061282C">
                    <w:rPr>
                      <w:b w:val="0"/>
                      <w:sz w:val="24"/>
                      <w:szCs w:val="24"/>
                      <w:lang w:val="en-US"/>
                    </w:rPr>
                    <w:t>s</w:t>
                  </w:r>
                  <w:r w:rsidR="00512AAA">
                    <w:rPr>
                      <w:b w:val="0"/>
                      <w:sz w:val="24"/>
                      <w:szCs w:val="24"/>
                      <w:lang w:val="en-US"/>
                    </w:rPr>
                    <w:t xml:space="preserve"> briefly, specifying the PICO</w:t>
                  </w:r>
                  <w:r w:rsidR="001F525D">
                    <w:rPr>
                      <w:b w:val="0"/>
                      <w:sz w:val="24"/>
                      <w:szCs w:val="24"/>
                      <w:lang w:val="en-US"/>
                    </w:rPr>
                    <w:t>, &lt;100 words</w:t>
                  </w:r>
                  <w:r w:rsidR="00512AAA">
                    <w:rPr>
                      <w:b w:val="0"/>
                      <w:sz w:val="24"/>
                      <w:szCs w:val="24"/>
                      <w:lang w:val="en-US"/>
                    </w:rPr>
                    <w:t>)</w:t>
                  </w:r>
                  <w:r w:rsidR="00BA190D" w:rsidRPr="00C91B5E">
                    <w:rPr>
                      <w:b w:val="0"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14:paraId="5ADAA139" w14:textId="473C0A85" w:rsidR="00F04EF2" w:rsidRPr="00C91B5E" w:rsidRDefault="00F04EF2" w:rsidP="002266B3">
                  <w:pPr>
                    <w:pStyle w:val="A-StudyTitle"/>
                    <w:rPr>
                      <w:b w:val="0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7DABD95D" w14:textId="77777777" w:rsidR="00110F03" w:rsidRPr="00C91B5E" w:rsidRDefault="00110F03" w:rsidP="003039F3">
            <w:pPr>
              <w:pStyle w:val="A-StudyTitle"/>
              <w:rPr>
                <w:sz w:val="24"/>
                <w:szCs w:val="24"/>
              </w:rPr>
            </w:pPr>
          </w:p>
        </w:tc>
      </w:tr>
      <w:tr w:rsidR="00110F03" w:rsidRPr="00C91B5E" w14:paraId="24F1AEDD" w14:textId="77777777" w:rsidTr="005F24B7">
        <w:trPr>
          <w:cantSplit/>
          <w:trHeight w:hRule="exact" w:val="240"/>
        </w:trPr>
        <w:tc>
          <w:tcPr>
            <w:tcW w:w="9348" w:type="dxa"/>
            <w:gridSpan w:val="6"/>
            <w:tcBorders>
              <w:bottom w:val="single" w:sz="24" w:space="0" w:color="auto"/>
            </w:tcBorders>
          </w:tcPr>
          <w:p w14:paraId="63112CD4" w14:textId="5377B2FB" w:rsidR="00110F03" w:rsidRPr="00C91B5E" w:rsidRDefault="00110F03" w:rsidP="003039F3">
            <w:pPr>
              <w:pStyle w:val="A-Heading1"/>
              <w:rPr>
                <w:sz w:val="24"/>
                <w:szCs w:val="24"/>
              </w:rPr>
            </w:pPr>
            <w:bookmarkStart w:id="1" w:name="_Toc34041934"/>
            <w:bookmarkStart w:id="2" w:name="_Toc34120299"/>
            <w:bookmarkStart w:id="3" w:name="_Toc98844142"/>
            <w:r w:rsidRPr="00C91B5E">
              <w:rPr>
                <w:sz w:val="24"/>
                <w:szCs w:val="24"/>
              </w:rPr>
              <w:t>title page</w:t>
            </w:r>
            <w:bookmarkEnd w:id="1"/>
            <w:bookmarkEnd w:id="2"/>
            <w:bookmarkEnd w:id="3"/>
          </w:p>
        </w:tc>
      </w:tr>
      <w:tr w:rsidR="00110F03" w:rsidRPr="00C91B5E" w14:paraId="0AB042A2" w14:textId="77777777" w:rsidTr="005F24B7">
        <w:trPr>
          <w:cantSplit/>
        </w:trPr>
        <w:tc>
          <w:tcPr>
            <w:tcW w:w="9348" w:type="dxa"/>
            <w:gridSpan w:val="6"/>
          </w:tcPr>
          <w:p w14:paraId="66CE12B3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</w:tr>
      <w:tr w:rsidR="005D259D" w:rsidRPr="00C91B5E" w14:paraId="1CF5005C" w14:textId="77777777" w:rsidTr="0033552C">
        <w:trPr>
          <w:cantSplit/>
        </w:trPr>
        <w:tc>
          <w:tcPr>
            <w:tcW w:w="5392" w:type="dxa"/>
            <w:gridSpan w:val="2"/>
          </w:tcPr>
          <w:p w14:paraId="4F9EB35B" w14:textId="10450FC7" w:rsidR="005D259D" w:rsidRDefault="005D259D" w:rsidP="003039F3">
            <w:pPr>
              <w:pStyle w:val="A-Guided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 investigator(s):</w:t>
            </w:r>
          </w:p>
        </w:tc>
        <w:tc>
          <w:tcPr>
            <w:tcW w:w="3956" w:type="dxa"/>
            <w:gridSpan w:val="4"/>
          </w:tcPr>
          <w:p w14:paraId="165383D3" w14:textId="77777777" w:rsidR="005D259D" w:rsidRPr="00C91B5E" w:rsidRDefault="005D259D" w:rsidP="003039F3">
            <w:pPr>
              <w:pStyle w:val="A-Guided"/>
              <w:rPr>
                <w:sz w:val="24"/>
                <w:szCs w:val="24"/>
              </w:rPr>
            </w:pPr>
          </w:p>
        </w:tc>
      </w:tr>
      <w:tr w:rsidR="00110F03" w:rsidRPr="00C91B5E" w14:paraId="5D42EDC5" w14:textId="77777777" w:rsidTr="0033552C">
        <w:trPr>
          <w:cantSplit/>
        </w:trPr>
        <w:tc>
          <w:tcPr>
            <w:tcW w:w="5392" w:type="dxa"/>
            <w:gridSpan w:val="2"/>
          </w:tcPr>
          <w:p w14:paraId="26F90005" w14:textId="1D12DD78" w:rsidR="00110F03" w:rsidRPr="00C91B5E" w:rsidRDefault="005D259D" w:rsidP="003039F3">
            <w:pPr>
              <w:pStyle w:val="A-Guided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Nominated </w:t>
            </w:r>
            <w:r w:rsidR="004A63B6">
              <w:rPr>
                <w:sz w:val="24"/>
                <w:szCs w:val="24"/>
              </w:rPr>
              <w:t xml:space="preserve">main </w:t>
            </w:r>
            <w:r>
              <w:rPr>
                <w:sz w:val="24"/>
                <w:szCs w:val="24"/>
              </w:rPr>
              <w:t>analyst(s):</w:t>
            </w:r>
          </w:p>
        </w:tc>
        <w:tc>
          <w:tcPr>
            <w:tcW w:w="3956" w:type="dxa"/>
            <w:gridSpan w:val="4"/>
          </w:tcPr>
          <w:p w14:paraId="39827803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</w:tr>
      <w:tr w:rsidR="00110F03" w:rsidRPr="00C91B5E" w14:paraId="48AC9C40" w14:textId="77777777" w:rsidTr="008F58DC">
        <w:trPr>
          <w:cantSplit/>
        </w:trPr>
        <w:tc>
          <w:tcPr>
            <w:tcW w:w="5392" w:type="dxa"/>
            <w:gridSpan w:val="2"/>
          </w:tcPr>
          <w:p w14:paraId="6BA880DF" w14:textId="4EC2ECC2" w:rsidR="00110F03" w:rsidRPr="00C91B5E" w:rsidRDefault="005D259D" w:rsidP="003039F3">
            <w:pPr>
              <w:pStyle w:val="A-Guided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5D259D">
              <w:rPr>
                <w:rFonts w:hint="eastAsia"/>
                <w:sz w:val="24"/>
                <w:szCs w:val="24"/>
              </w:rPr>
              <w:t>o</w:t>
            </w:r>
            <w:r w:rsidRPr="005D259D">
              <w:rPr>
                <w:sz w:val="24"/>
                <w:szCs w:val="24"/>
              </w:rPr>
              <w:t xml:space="preserve">minated </w:t>
            </w:r>
            <w:r w:rsidR="0033552C">
              <w:rPr>
                <w:sz w:val="24"/>
                <w:szCs w:val="24"/>
              </w:rPr>
              <w:t>second/third independent analyst</w:t>
            </w:r>
            <w:r>
              <w:rPr>
                <w:sz w:val="24"/>
                <w:szCs w:val="24"/>
              </w:rPr>
              <w:t>(s):</w:t>
            </w:r>
          </w:p>
        </w:tc>
        <w:tc>
          <w:tcPr>
            <w:tcW w:w="3956" w:type="dxa"/>
            <w:gridSpan w:val="4"/>
          </w:tcPr>
          <w:p w14:paraId="3A64D0D7" w14:textId="77777777" w:rsidR="00110F03" w:rsidRPr="00C91B5E" w:rsidRDefault="00110F03" w:rsidP="003039F3">
            <w:pPr>
              <w:pStyle w:val="A-Guided"/>
              <w:rPr>
                <w:sz w:val="24"/>
                <w:szCs w:val="24"/>
              </w:rPr>
            </w:pPr>
          </w:p>
        </w:tc>
      </w:tr>
      <w:tr w:rsidR="008F58DC" w:rsidRPr="00C91B5E" w14:paraId="3EC254BA" w14:textId="5CAE339E" w:rsidTr="008F58DC">
        <w:trPr>
          <w:cantSplit/>
        </w:trPr>
        <w:tc>
          <w:tcPr>
            <w:tcW w:w="5392" w:type="dxa"/>
            <w:gridSpan w:val="2"/>
          </w:tcPr>
          <w:p w14:paraId="101943A2" w14:textId="48DA5052" w:rsidR="008F58DC" w:rsidRDefault="008F58DC" w:rsidP="003039F3">
            <w:pPr>
              <w:pStyle w:val="A-GuidedB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Publicly available on CSMPR</w:t>
            </w:r>
            <w:r w:rsidR="00966109">
              <w:rPr>
                <w:sz w:val="24"/>
                <w:szCs w:val="24"/>
              </w:rPr>
              <w:t xml:space="preserve"> or other</w:t>
            </w:r>
            <w:r>
              <w:rPr>
                <w:sz w:val="24"/>
                <w:szCs w:val="24"/>
              </w:rPr>
              <w:t xml:space="preserve"> website</w:t>
            </w:r>
            <w:r w:rsidR="0096610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361" w:type="dxa"/>
            <w:gridSpan w:val="2"/>
          </w:tcPr>
          <w:p w14:paraId="34446423" w14:textId="1D75CE6A" w:rsidR="008F58DC" w:rsidRPr="00C91B5E" w:rsidRDefault="008F58DC" w:rsidP="003039F3">
            <w:pPr>
              <w:pStyle w:val="A-Guid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sdt>
              <w:sdtPr>
                <w:rPr>
                  <w:sz w:val="24"/>
                  <w:szCs w:val="24"/>
                </w:rPr>
                <w:id w:val="-16865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 Date: 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568071D3" w14:textId="77777777" w:rsidR="008F58DC" w:rsidRPr="00C91B5E" w:rsidRDefault="008F58DC" w:rsidP="008F58DC">
            <w:pPr>
              <w:pStyle w:val="A-Guided"/>
              <w:rPr>
                <w:sz w:val="24"/>
                <w:szCs w:val="24"/>
              </w:rPr>
            </w:pPr>
          </w:p>
        </w:tc>
        <w:tc>
          <w:tcPr>
            <w:tcW w:w="806" w:type="dxa"/>
          </w:tcPr>
          <w:p w14:paraId="21FF0C37" w14:textId="6599C0A5" w:rsidR="008F58DC" w:rsidRPr="00C91B5E" w:rsidRDefault="008F58DC" w:rsidP="003039F3">
            <w:pPr>
              <w:pStyle w:val="A-Guide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sdt>
              <w:sdtPr>
                <w:rPr>
                  <w:sz w:val="24"/>
                  <w:szCs w:val="24"/>
                </w:rPr>
                <w:id w:val="190395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6407217" w14:textId="77777777" w:rsidR="008F58DC" w:rsidRDefault="008F58DC" w:rsidP="003E3BCE">
      <w:pPr>
        <w:jc w:val="right"/>
        <w:rPr>
          <w:szCs w:val="24"/>
        </w:rPr>
      </w:pPr>
    </w:p>
    <w:p w14:paraId="0D3BDBF8" w14:textId="77777777" w:rsidR="00110F03" w:rsidRPr="00C91B5E" w:rsidRDefault="00110F03" w:rsidP="00110F03">
      <w:pPr>
        <w:pStyle w:val="A-Heading1"/>
        <w:pageBreakBefore/>
        <w:rPr>
          <w:sz w:val="24"/>
          <w:szCs w:val="24"/>
        </w:rPr>
      </w:pPr>
      <w:bookmarkStart w:id="4" w:name="_Toc34041936"/>
      <w:bookmarkStart w:id="5" w:name="_Toc34120301"/>
      <w:bookmarkStart w:id="6" w:name="_Toc98844143"/>
      <w:r w:rsidRPr="00C91B5E">
        <w:rPr>
          <w:sz w:val="24"/>
          <w:szCs w:val="24"/>
        </w:rPr>
        <w:lastRenderedPageBreak/>
        <w:t>List Of Abbreviations</w:t>
      </w:r>
      <w:bookmarkEnd w:id="4"/>
      <w:bookmarkEnd w:id="5"/>
      <w:bookmarkEnd w:id="6"/>
    </w:p>
    <w:tbl>
      <w:tblPr>
        <w:tblStyle w:val="TableGrid"/>
        <w:tblW w:w="9317" w:type="dxa"/>
        <w:tblLayout w:type="fixed"/>
        <w:tblLook w:val="0620" w:firstRow="1" w:lastRow="0" w:firstColumn="0" w:lastColumn="0" w:noHBand="1" w:noVBand="1"/>
      </w:tblPr>
      <w:tblGrid>
        <w:gridCol w:w="1885"/>
        <w:gridCol w:w="7432"/>
      </w:tblGrid>
      <w:tr w:rsidR="00BA7EB0" w:rsidRPr="00C91B5E" w14:paraId="0AEB10CD" w14:textId="77777777" w:rsidTr="001F525D">
        <w:tc>
          <w:tcPr>
            <w:tcW w:w="1885" w:type="dxa"/>
          </w:tcPr>
          <w:p w14:paraId="4C727D81" w14:textId="77777777" w:rsidR="00BA7EB0" w:rsidRPr="00C91B5E" w:rsidRDefault="00BA7EB0" w:rsidP="00BA7EB0">
            <w:pPr>
              <w:keepNext/>
              <w:spacing w:before="60" w:after="60" w:line="240" w:lineRule="auto"/>
              <w:rPr>
                <w:b/>
                <w:szCs w:val="24"/>
                <w:lang w:val="en-US"/>
              </w:rPr>
            </w:pPr>
            <w:r w:rsidRPr="00C91B5E">
              <w:rPr>
                <w:b/>
                <w:szCs w:val="24"/>
                <w:lang w:val="en-US"/>
              </w:rPr>
              <w:t>Abbreviation or special term</w:t>
            </w:r>
          </w:p>
        </w:tc>
        <w:tc>
          <w:tcPr>
            <w:tcW w:w="7432" w:type="dxa"/>
          </w:tcPr>
          <w:p w14:paraId="5F45917B" w14:textId="77777777" w:rsidR="00BA7EB0" w:rsidRPr="00C91B5E" w:rsidRDefault="00BA7EB0" w:rsidP="00BA7EB0">
            <w:pPr>
              <w:keepNext/>
              <w:spacing w:before="60" w:after="60" w:line="240" w:lineRule="auto"/>
              <w:rPr>
                <w:b/>
                <w:szCs w:val="24"/>
                <w:lang w:val="en-US"/>
              </w:rPr>
            </w:pPr>
            <w:r w:rsidRPr="00C91B5E">
              <w:rPr>
                <w:b/>
                <w:szCs w:val="24"/>
                <w:lang w:val="en-US"/>
              </w:rPr>
              <w:t>Explanation</w:t>
            </w:r>
          </w:p>
        </w:tc>
      </w:tr>
      <w:tr w:rsidR="00BB3F93" w:rsidRPr="00C91B5E" w14:paraId="453598EC" w14:textId="77777777" w:rsidTr="001F525D">
        <w:tc>
          <w:tcPr>
            <w:tcW w:w="1885" w:type="dxa"/>
          </w:tcPr>
          <w:p w14:paraId="0D3F0802" w14:textId="30EEFEF5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CDARS</w:t>
            </w:r>
          </w:p>
        </w:tc>
        <w:tc>
          <w:tcPr>
            <w:tcW w:w="7432" w:type="dxa"/>
          </w:tcPr>
          <w:p w14:paraId="4622EEF2" w14:textId="5BB7C5C2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 w:eastAsia="zh-CN"/>
              </w:rPr>
            </w:pPr>
            <w:r w:rsidRPr="003E5A02">
              <w:rPr>
                <w:szCs w:val="24"/>
                <w:lang w:val="en-US"/>
              </w:rPr>
              <w:t>Clinical Data Analysis and Reporting System</w:t>
            </w:r>
          </w:p>
        </w:tc>
      </w:tr>
      <w:tr w:rsidR="00BB3F93" w:rsidRPr="00C91B5E" w14:paraId="1C1B8744" w14:textId="77777777" w:rsidTr="001F525D">
        <w:tc>
          <w:tcPr>
            <w:tcW w:w="1885" w:type="dxa"/>
          </w:tcPr>
          <w:p w14:paraId="546CEADE" w14:textId="566F4DE2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ICD-9-CM</w:t>
            </w:r>
          </w:p>
        </w:tc>
        <w:tc>
          <w:tcPr>
            <w:tcW w:w="7432" w:type="dxa"/>
          </w:tcPr>
          <w:p w14:paraId="717B23DB" w14:textId="070BC8B2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International Classification of Diseases, Ninth Revision, Coding Manual</w:t>
            </w:r>
          </w:p>
        </w:tc>
      </w:tr>
      <w:tr w:rsidR="00BB3F93" w:rsidRPr="00C91B5E" w14:paraId="7288C119" w14:textId="77777777" w:rsidTr="001F525D">
        <w:tc>
          <w:tcPr>
            <w:tcW w:w="1885" w:type="dxa"/>
          </w:tcPr>
          <w:p w14:paraId="76F03846" w14:textId="53C64895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IRR</w:t>
            </w:r>
          </w:p>
        </w:tc>
        <w:tc>
          <w:tcPr>
            <w:tcW w:w="7432" w:type="dxa"/>
          </w:tcPr>
          <w:p w14:paraId="78ABD148" w14:textId="50FD3AAC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Incidence rate ratio</w:t>
            </w:r>
          </w:p>
        </w:tc>
      </w:tr>
      <w:tr w:rsidR="00BB3F93" w:rsidRPr="00C91B5E" w14:paraId="6EE2A143" w14:textId="77777777" w:rsidTr="001F525D">
        <w:tc>
          <w:tcPr>
            <w:tcW w:w="1885" w:type="dxa"/>
          </w:tcPr>
          <w:p w14:paraId="57DDBAB8" w14:textId="5554A621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PICO</w:t>
            </w:r>
          </w:p>
        </w:tc>
        <w:tc>
          <w:tcPr>
            <w:tcW w:w="7432" w:type="dxa"/>
          </w:tcPr>
          <w:p w14:paraId="705102BB" w14:textId="6B625BDA" w:rsidR="00BB3F93" w:rsidRPr="00C91B5E" w:rsidRDefault="00BB3F93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 w:eastAsia="zh-CN"/>
              </w:rPr>
              <w:t>Population, Intervention (or exposure), comparator, and Outcome</w:t>
            </w:r>
          </w:p>
        </w:tc>
      </w:tr>
      <w:tr w:rsidR="00BB3F93" w:rsidRPr="00C91B5E" w14:paraId="6DF6B484" w14:textId="77777777" w:rsidTr="001F525D">
        <w:tc>
          <w:tcPr>
            <w:tcW w:w="1885" w:type="dxa"/>
          </w:tcPr>
          <w:p w14:paraId="0364C55C" w14:textId="03C3346E" w:rsidR="00BB3F93" w:rsidRPr="00C91B5E" w:rsidRDefault="005F23A0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STROBE</w:t>
            </w:r>
          </w:p>
        </w:tc>
        <w:tc>
          <w:tcPr>
            <w:tcW w:w="7432" w:type="dxa"/>
          </w:tcPr>
          <w:p w14:paraId="4BF415D7" w14:textId="7321D23A" w:rsidR="00BB3F93" w:rsidRPr="00C91B5E" w:rsidRDefault="005F23A0" w:rsidP="00BB3F93">
            <w:pPr>
              <w:spacing w:before="60" w:after="60" w:line="240" w:lineRule="auto"/>
              <w:rPr>
                <w:szCs w:val="24"/>
                <w:lang w:val="en-US"/>
              </w:rPr>
            </w:pPr>
            <w:proofErr w:type="spellStart"/>
            <w:r w:rsidRPr="005F23A0">
              <w:rPr>
                <w:szCs w:val="24"/>
                <w:lang w:val="en-US"/>
              </w:rPr>
              <w:t>STrengthening</w:t>
            </w:r>
            <w:proofErr w:type="spellEnd"/>
            <w:r w:rsidRPr="005F23A0">
              <w:rPr>
                <w:szCs w:val="24"/>
                <w:lang w:val="en-US"/>
              </w:rPr>
              <w:t xml:space="preserve"> the Reporting of </w:t>
            </w:r>
            <w:proofErr w:type="spellStart"/>
            <w:r w:rsidRPr="005F23A0">
              <w:rPr>
                <w:szCs w:val="24"/>
                <w:lang w:val="en-US"/>
              </w:rPr>
              <w:t>OBservational</w:t>
            </w:r>
            <w:proofErr w:type="spellEnd"/>
            <w:r w:rsidRPr="005F23A0">
              <w:rPr>
                <w:szCs w:val="24"/>
                <w:lang w:val="en-US"/>
              </w:rPr>
              <w:t xml:space="preserve"> studies in Epidemiology</w:t>
            </w:r>
          </w:p>
        </w:tc>
      </w:tr>
    </w:tbl>
    <w:p w14:paraId="11600DC0" w14:textId="2F37D1EA" w:rsidR="00110F03" w:rsidRDefault="00110F03" w:rsidP="00110F03">
      <w:pPr>
        <w:rPr>
          <w:szCs w:val="24"/>
        </w:rPr>
      </w:pP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17"/>
        <w:gridCol w:w="8367"/>
        <w:gridCol w:w="417"/>
      </w:tblGrid>
      <w:tr w:rsidR="003E5A02" w:rsidRPr="003470D4" w14:paraId="0CE6A9C9" w14:textId="77777777" w:rsidTr="00A16C76">
        <w:trPr>
          <w:gridAfter w:val="1"/>
          <w:wAfter w:w="417" w:type="dxa"/>
          <w:trHeight w:val="202"/>
        </w:trPr>
        <w:tc>
          <w:tcPr>
            <w:tcW w:w="576" w:type="dxa"/>
          </w:tcPr>
          <w:bookmarkEnd w:id="0"/>
          <w:p w14:paraId="21BD3092" w14:textId="0D6018AC" w:rsidR="003E5A02" w:rsidRPr="003470D4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8784" w:type="dxa"/>
            <w:gridSpan w:val="2"/>
          </w:tcPr>
          <w:p w14:paraId="123EC3B5" w14:textId="17BF5218" w:rsidR="003E5A02" w:rsidRPr="003470D4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noProof/>
                <w:sz w:val="24"/>
                <w:szCs w:val="24"/>
              </w:rPr>
            </w:pPr>
            <w:r w:rsidRPr="003470D4">
              <w:rPr>
                <w:noProof/>
                <w:sz w:val="24"/>
                <w:szCs w:val="24"/>
              </w:rPr>
              <w:t>BACKGROUND</w:t>
            </w:r>
          </w:p>
        </w:tc>
      </w:tr>
      <w:tr w:rsidR="003E5A02" w:rsidRPr="003470D4" w14:paraId="596EC126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16CD7DA6" w14:textId="77777777" w:rsidR="003E5A02" w:rsidRDefault="003E5A02" w:rsidP="00070A15">
            <w:pPr>
              <w:spacing w:line="240" w:lineRule="auto"/>
              <w:ind w:left="709"/>
              <w:jc w:val="both"/>
              <w:rPr>
                <w:szCs w:val="24"/>
              </w:rPr>
            </w:pPr>
          </w:p>
        </w:tc>
        <w:tc>
          <w:tcPr>
            <w:tcW w:w="8784" w:type="dxa"/>
            <w:gridSpan w:val="2"/>
          </w:tcPr>
          <w:p w14:paraId="080C42E3" w14:textId="3A2B4AB1" w:rsidR="003E5A02" w:rsidRPr="003470D4" w:rsidRDefault="003E5A02" w:rsidP="003E5A02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Importance of the study. Specify research gaps and clinical significance. </w:t>
            </w:r>
          </w:p>
        </w:tc>
      </w:tr>
      <w:tr w:rsidR="003E5A02" w:rsidRPr="003470D4" w14:paraId="30C227E7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6C0C8D46" w14:textId="079A4410" w:rsidR="003E5A02" w:rsidRPr="003470D4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784" w:type="dxa"/>
            <w:gridSpan w:val="2"/>
          </w:tcPr>
          <w:p w14:paraId="08F4C1F9" w14:textId="645A0206" w:rsidR="003E5A02" w:rsidRPr="003470D4" w:rsidRDefault="008D0C7D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noProof/>
                <w:sz w:val="24"/>
                <w:szCs w:val="24"/>
              </w:rPr>
            </w:pPr>
            <w:hyperlink w:anchor="_Toc351646345" w:history="1">
              <w:r w:rsidR="003E5A02" w:rsidRPr="003470D4">
                <w:rPr>
                  <w:noProof/>
                  <w:sz w:val="24"/>
                  <w:szCs w:val="24"/>
                </w:rPr>
                <w:t>OBJECTIVES</w:t>
              </w:r>
            </w:hyperlink>
          </w:p>
        </w:tc>
      </w:tr>
      <w:tr w:rsidR="003E5A02" w:rsidRPr="003470D4" w14:paraId="3D76535C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392159C7" w14:textId="77777777" w:rsidR="003E5A02" w:rsidRDefault="003E5A02" w:rsidP="00070A15">
            <w:pPr>
              <w:spacing w:line="240" w:lineRule="auto"/>
              <w:ind w:left="709"/>
              <w:jc w:val="both"/>
              <w:rPr>
                <w:szCs w:val="24"/>
              </w:rPr>
            </w:pPr>
          </w:p>
        </w:tc>
        <w:tc>
          <w:tcPr>
            <w:tcW w:w="8784" w:type="dxa"/>
            <w:gridSpan w:val="2"/>
          </w:tcPr>
          <w:p w14:paraId="23819679" w14:textId="706ECC03" w:rsidR="003E5A02" w:rsidRPr="003470D4" w:rsidRDefault="003E5A02" w:rsidP="003E5A02">
            <w:pPr>
              <w:spacing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State 1-3 </w:t>
            </w:r>
            <w:r w:rsidR="001B3092">
              <w:rPr>
                <w:szCs w:val="24"/>
              </w:rPr>
              <w:t xml:space="preserve">numbered </w:t>
            </w:r>
            <w:r>
              <w:rPr>
                <w:szCs w:val="24"/>
              </w:rPr>
              <w:t>objectives. Be concise.</w:t>
            </w:r>
            <w:r w:rsidR="007D6E01">
              <w:rPr>
                <w:szCs w:val="24"/>
              </w:rPr>
              <w:t xml:space="preserve"> Provide hypotheses if any.</w:t>
            </w:r>
          </w:p>
        </w:tc>
      </w:tr>
      <w:tr w:rsidR="003E5A02" w:rsidRPr="003470D4" w14:paraId="6FDF9822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2C7A8F81" w14:textId="4397F8D5" w:rsidR="003E5A02" w:rsidRPr="003470D4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784" w:type="dxa"/>
            <w:gridSpan w:val="2"/>
          </w:tcPr>
          <w:p w14:paraId="7F68BB1F" w14:textId="4F7DE9AE" w:rsidR="003E5A02" w:rsidRPr="003470D4" w:rsidRDefault="008D0C7D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rFonts w:eastAsiaTheme="majorEastAsia"/>
                <w:noProof/>
                <w:sz w:val="24"/>
                <w:szCs w:val="24"/>
              </w:rPr>
            </w:pPr>
            <w:hyperlink w:anchor="_Toc351646344" w:history="1">
              <w:bookmarkStart w:id="7" w:name="_Toc34041942"/>
              <w:bookmarkStart w:id="8" w:name="_Toc34120307"/>
              <w:bookmarkStart w:id="9" w:name="_Toc98844148"/>
              <w:r w:rsidR="003E5A02" w:rsidRPr="003470D4">
                <w:rPr>
                  <w:rStyle w:val="Hyperlink"/>
                  <w:rFonts w:eastAsiaTheme="majorEastAsia"/>
                  <w:noProof/>
                  <w:color w:val="auto"/>
                  <w:sz w:val="24"/>
                  <w:szCs w:val="24"/>
                  <w:u w:val="none"/>
                </w:rPr>
                <w:t>STUDY</w:t>
              </w:r>
            </w:hyperlink>
            <w:r w:rsidR="003E5A02" w:rsidRPr="003470D4">
              <w:rPr>
                <w:rStyle w:val="Hyperlink"/>
                <w:rFonts w:eastAsiaTheme="majorEastAsia"/>
                <w:noProof/>
                <w:color w:val="auto"/>
                <w:sz w:val="24"/>
                <w:szCs w:val="24"/>
                <w:u w:val="none"/>
              </w:rPr>
              <w:t xml:space="preserve"> DESIGN</w:t>
            </w:r>
            <w:bookmarkEnd w:id="7"/>
            <w:bookmarkEnd w:id="8"/>
            <w:bookmarkEnd w:id="9"/>
          </w:p>
        </w:tc>
      </w:tr>
      <w:tr w:rsidR="003E5A02" w:rsidRPr="003470D4" w14:paraId="14EA5456" w14:textId="77777777" w:rsidTr="00A16C76">
        <w:trPr>
          <w:trHeight w:val="101"/>
        </w:trPr>
        <w:tc>
          <w:tcPr>
            <w:tcW w:w="993" w:type="dxa"/>
            <w:gridSpan w:val="2"/>
          </w:tcPr>
          <w:p w14:paraId="533DC1CC" w14:textId="79488460" w:rsidR="003E5A02" w:rsidRPr="001B3092" w:rsidRDefault="001B3092" w:rsidP="001F525D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0"/>
              </w:rPr>
            </w:pPr>
            <w:r w:rsidRPr="001B3092">
              <w:rPr>
                <w:sz w:val="20"/>
              </w:rPr>
              <w:t>3a</w:t>
            </w:r>
          </w:p>
        </w:tc>
        <w:tc>
          <w:tcPr>
            <w:tcW w:w="8784" w:type="dxa"/>
            <w:gridSpan w:val="2"/>
          </w:tcPr>
          <w:p w14:paraId="3A6D79E7" w14:textId="74E012CA" w:rsidR="003E5A02" w:rsidRPr="0061282C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  <w:r>
              <w:rPr>
                <w:b w:val="0"/>
                <w:bCs/>
                <w:sz w:val="24"/>
                <w:szCs w:val="24"/>
              </w:rPr>
              <w:t>: name the design.</w:t>
            </w:r>
          </w:p>
        </w:tc>
      </w:tr>
      <w:tr w:rsidR="003E5A02" w:rsidRPr="003470D4" w14:paraId="424E14AF" w14:textId="77777777" w:rsidTr="00A16C76">
        <w:trPr>
          <w:trHeight w:val="101"/>
        </w:trPr>
        <w:tc>
          <w:tcPr>
            <w:tcW w:w="993" w:type="dxa"/>
            <w:gridSpan w:val="2"/>
          </w:tcPr>
          <w:p w14:paraId="5FEF0BA2" w14:textId="6E0B4551" w:rsidR="003E5A02" w:rsidRPr="001B3092" w:rsidRDefault="001B3092" w:rsidP="001F525D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0"/>
              </w:rPr>
            </w:pPr>
            <w:r w:rsidRPr="001B3092">
              <w:rPr>
                <w:sz w:val="20"/>
              </w:rPr>
              <w:t>3b</w:t>
            </w:r>
          </w:p>
        </w:tc>
        <w:tc>
          <w:tcPr>
            <w:tcW w:w="8784" w:type="dxa"/>
            <w:gridSpan w:val="2"/>
          </w:tcPr>
          <w:p w14:paraId="7BC21618" w14:textId="77777777" w:rsidR="003E5A02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61282C">
              <w:rPr>
                <w:sz w:val="24"/>
                <w:szCs w:val="24"/>
              </w:rPr>
              <w:t>Data source</w:t>
            </w:r>
            <w:r>
              <w:rPr>
                <w:b w:val="0"/>
                <w:bCs/>
                <w:sz w:val="24"/>
                <w:szCs w:val="24"/>
              </w:rPr>
              <w:t xml:space="preserve">: name data sources </w:t>
            </w:r>
            <w:r w:rsidR="001B3092">
              <w:rPr>
                <w:b w:val="0"/>
                <w:bCs/>
                <w:sz w:val="24"/>
                <w:szCs w:val="24"/>
              </w:rPr>
              <w:t>e.g.,</w:t>
            </w:r>
            <w:r>
              <w:rPr>
                <w:b w:val="0"/>
                <w:bCs/>
                <w:sz w:val="24"/>
                <w:szCs w:val="24"/>
              </w:rPr>
              <w:t xml:space="preserve"> Hospital Authority CDARS, with brief description what information is available </w:t>
            </w:r>
            <w:r w:rsidR="001B3092">
              <w:rPr>
                <w:b w:val="0"/>
                <w:bCs/>
                <w:sz w:val="24"/>
                <w:szCs w:val="24"/>
              </w:rPr>
              <w:t xml:space="preserve">for </w:t>
            </w:r>
            <w:r>
              <w:rPr>
                <w:b w:val="0"/>
                <w:bCs/>
                <w:sz w:val="24"/>
                <w:szCs w:val="24"/>
              </w:rPr>
              <w:t>the analysis</w:t>
            </w:r>
            <w:r w:rsidR="001B3092">
              <w:rPr>
                <w:b w:val="0"/>
                <w:bCs/>
                <w:sz w:val="24"/>
                <w:szCs w:val="24"/>
              </w:rPr>
              <w:t xml:space="preserve"> and up to what date.</w:t>
            </w:r>
            <w:r w:rsidR="001F525D">
              <w:rPr>
                <w:b w:val="0"/>
                <w:bCs/>
                <w:sz w:val="24"/>
                <w:szCs w:val="24"/>
              </w:rPr>
              <w:t xml:space="preserve"> Importantly, how precise the information provided is (e.g., date is provided as calendar day/</w:t>
            </w:r>
            <w:r w:rsidR="007D6E01">
              <w:rPr>
                <w:b w:val="0"/>
                <w:bCs/>
                <w:sz w:val="24"/>
                <w:szCs w:val="24"/>
              </w:rPr>
              <w:t xml:space="preserve">only </w:t>
            </w:r>
            <w:r w:rsidR="001F525D">
              <w:rPr>
                <w:b w:val="0"/>
                <w:bCs/>
                <w:sz w:val="24"/>
                <w:szCs w:val="24"/>
              </w:rPr>
              <w:t>month?).</w:t>
            </w:r>
          </w:p>
          <w:p w14:paraId="6480F544" w14:textId="307FE2AE" w:rsidR="009A0B74" w:rsidRPr="009A0B74" w:rsidRDefault="009A0B74" w:rsidP="00CD6A2E">
            <w:r>
              <w:t xml:space="preserve">Specify the setting </w:t>
            </w:r>
            <w:r w:rsidR="00873314">
              <w:t>in</w:t>
            </w:r>
            <w:r>
              <w:t xml:space="preserve"> which the data were </w:t>
            </w:r>
            <w:r w:rsidR="00873314">
              <w:t xml:space="preserve">collected, extracted, and/or </w:t>
            </w:r>
            <w:r>
              <w:t>coded</w:t>
            </w:r>
            <w:r w:rsidR="00873314">
              <w:t xml:space="preserve"> (</w:t>
            </w:r>
            <w:proofErr w:type="spellStart"/>
            <w:r w:rsidR="00873314">
              <w:t>e.g</w:t>
            </w:r>
            <w:proofErr w:type="spellEnd"/>
            <w:r>
              <w:t xml:space="preserve"> inpatient, outpatient</w:t>
            </w:r>
            <w:r w:rsidR="00873314">
              <w:t>,</w:t>
            </w:r>
            <w:r>
              <w:t xml:space="preserve"> or A&amp;E</w:t>
            </w:r>
            <w:r w:rsidR="00873314">
              <w:t>)</w:t>
            </w:r>
            <w:r w:rsidR="00306F70">
              <w:t xml:space="preserve"> (</w:t>
            </w:r>
            <w:r w:rsidR="00873314">
              <w:t xml:space="preserve">Specify here or </w:t>
            </w:r>
            <w:r w:rsidR="00306F70">
              <w:t>under Study Population)</w:t>
            </w:r>
          </w:p>
        </w:tc>
      </w:tr>
      <w:tr w:rsidR="003E5A02" w:rsidRPr="003470D4" w14:paraId="2D3C507C" w14:textId="77777777" w:rsidTr="00A16C76">
        <w:trPr>
          <w:trHeight w:val="101"/>
        </w:trPr>
        <w:tc>
          <w:tcPr>
            <w:tcW w:w="993" w:type="dxa"/>
            <w:gridSpan w:val="2"/>
          </w:tcPr>
          <w:p w14:paraId="01C1BD79" w14:textId="416F2ABD" w:rsidR="003E5A02" w:rsidRPr="001B3092" w:rsidRDefault="001B3092" w:rsidP="001F525D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0"/>
              </w:rPr>
            </w:pPr>
            <w:r w:rsidRPr="001B3092">
              <w:rPr>
                <w:sz w:val="20"/>
              </w:rPr>
              <w:t>3c</w:t>
            </w:r>
          </w:p>
        </w:tc>
        <w:tc>
          <w:tcPr>
            <w:tcW w:w="8784" w:type="dxa"/>
            <w:gridSpan w:val="2"/>
          </w:tcPr>
          <w:p w14:paraId="4455DE42" w14:textId="2E2752FB" w:rsidR="003E5A02" w:rsidRPr="003E5A02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Details of data handling</w:t>
            </w:r>
            <w:r>
              <w:rPr>
                <w:b w:val="0"/>
                <w:bCs/>
                <w:sz w:val="24"/>
                <w:szCs w:val="24"/>
              </w:rPr>
              <w:t xml:space="preserve">: </w:t>
            </w:r>
            <w:r w:rsidR="001B3092">
              <w:rPr>
                <w:b w:val="0"/>
                <w:bCs/>
                <w:sz w:val="24"/>
                <w:szCs w:val="24"/>
              </w:rPr>
              <w:t>index date, follow-up endpoints, etc. For (nested) case control study, the underlying cohort can be described here.</w:t>
            </w:r>
          </w:p>
        </w:tc>
      </w:tr>
      <w:tr w:rsidR="003E5A02" w:rsidRPr="003470D4" w14:paraId="0FBA6D1F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766430AF" w14:textId="54043037" w:rsidR="003E5A02" w:rsidRPr="00C91B5E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784" w:type="dxa"/>
            <w:gridSpan w:val="2"/>
          </w:tcPr>
          <w:p w14:paraId="3EB70EAA" w14:textId="008E83D5" w:rsidR="003E5A02" w:rsidRPr="003470D4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bookmarkStart w:id="10" w:name="_Toc34041944"/>
            <w:bookmarkStart w:id="11" w:name="_Toc34120309"/>
            <w:bookmarkStart w:id="12" w:name="_Toc98844150"/>
            <w:r w:rsidRPr="00C91B5E">
              <w:rPr>
                <w:sz w:val="24"/>
                <w:szCs w:val="24"/>
              </w:rPr>
              <w:t>STUDY POPULATION</w:t>
            </w:r>
            <w:bookmarkEnd w:id="10"/>
            <w:bookmarkEnd w:id="11"/>
            <w:bookmarkEnd w:id="12"/>
          </w:p>
        </w:tc>
      </w:tr>
      <w:tr w:rsidR="003E5A02" w:rsidRPr="003470D4" w14:paraId="176E8D1F" w14:textId="77777777" w:rsidTr="00A16C76">
        <w:trPr>
          <w:gridAfter w:val="1"/>
          <w:wAfter w:w="417" w:type="dxa"/>
          <w:trHeight w:val="607"/>
        </w:trPr>
        <w:tc>
          <w:tcPr>
            <w:tcW w:w="576" w:type="dxa"/>
          </w:tcPr>
          <w:p w14:paraId="06223946" w14:textId="77777777" w:rsidR="003E5A02" w:rsidRPr="001B3092" w:rsidRDefault="003E5A02" w:rsidP="00070A15">
            <w:pPr>
              <w:pStyle w:val="Heading1"/>
              <w:tabs>
                <w:tab w:val="left" w:pos="709"/>
              </w:tabs>
              <w:spacing w:line="240" w:lineRule="auto"/>
              <w:ind w:left="709"/>
              <w:jc w:val="both"/>
              <w:rPr>
                <w:b w:val="0"/>
                <w:bCs/>
                <w:sz w:val="24"/>
                <w:szCs w:val="24"/>
              </w:rPr>
            </w:pPr>
          </w:p>
        </w:tc>
        <w:tc>
          <w:tcPr>
            <w:tcW w:w="8784" w:type="dxa"/>
            <w:gridSpan w:val="2"/>
          </w:tcPr>
          <w:p w14:paraId="521B10BC" w14:textId="1603A760" w:rsidR="001F525D" w:rsidRDefault="003E5A02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e</w:t>
            </w:r>
            <w:r w:rsidRPr="00070A15">
              <w:rPr>
                <w:b w:val="0"/>
                <w:bCs/>
                <w:sz w:val="24"/>
                <w:szCs w:val="24"/>
              </w:rPr>
              <w:t>.g.</w:t>
            </w:r>
            <w:r w:rsidR="00EB2153">
              <w:rPr>
                <w:b w:val="0"/>
                <w:bCs/>
                <w:sz w:val="24"/>
                <w:szCs w:val="24"/>
              </w:rPr>
              <w:t>,</w:t>
            </w:r>
            <w:r w:rsidRPr="00070A15">
              <w:rPr>
                <w:b w:val="0"/>
                <w:bCs/>
                <w:sz w:val="24"/>
                <w:szCs w:val="24"/>
              </w:rPr>
              <w:t xml:space="preserve"> </w:t>
            </w:r>
            <w:r w:rsidR="001B3092">
              <w:rPr>
                <w:b w:val="0"/>
                <w:bCs/>
                <w:sz w:val="24"/>
                <w:szCs w:val="24"/>
              </w:rPr>
              <w:t xml:space="preserve">Adult </w:t>
            </w:r>
            <w:r>
              <w:rPr>
                <w:b w:val="0"/>
                <w:bCs/>
                <w:sz w:val="24"/>
                <w:szCs w:val="24"/>
              </w:rPr>
              <w:t xml:space="preserve">Hospital Authority service users living with </w:t>
            </w:r>
            <w:r w:rsidR="001B3092">
              <w:rPr>
                <w:b w:val="0"/>
                <w:bCs/>
                <w:sz w:val="24"/>
                <w:szCs w:val="24"/>
              </w:rPr>
              <w:t>depression.</w:t>
            </w:r>
            <w:r w:rsidR="001F525D">
              <w:rPr>
                <w:b w:val="0"/>
                <w:bCs/>
                <w:sz w:val="24"/>
                <w:szCs w:val="24"/>
              </w:rPr>
              <w:t xml:space="preserve"> </w:t>
            </w:r>
          </w:p>
          <w:p w14:paraId="543BDBDD" w14:textId="62363D0C" w:rsidR="003E5A02" w:rsidRPr="00070A15" w:rsidRDefault="001F525D" w:rsidP="003E5A0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For case-control design, state case and control selection here.</w:t>
            </w:r>
            <w:r w:rsidR="00306F70">
              <w:rPr>
                <w:b w:val="0"/>
                <w:bCs/>
                <w:sz w:val="24"/>
                <w:szCs w:val="24"/>
              </w:rPr>
              <w:t xml:space="preserve"> </w:t>
            </w:r>
            <w:r w:rsidR="00306F70" w:rsidRPr="00306F70">
              <w:rPr>
                <w:b w:val="0"/>
                <w:bCs/>
                <w:sz w:val="24"/>
                <w:szCs w:val="24"/>
              </w:rPr>
              <w:t xml:space="preserve">Specify the setting </w:t>
            </w:r>
            <w:r w:rsidR="00873314">
              <w:rPr>
                <w:b w:val="0"/>
                <w:bCs/>
                <w:sz w:val="24"/>
                <w:szCs w:val="24"/>
              </w:rPr>
              <w:t>in</w:t>
            </w:r>
            <w:r w:rsidR="00306F70" w:rsidRPr="00306F70">
              <w:rPr>
                <w:b w:val="0"/>
                <w:bCs/>
                <w:sz w:val="24"/>
                <w:szCs w:val="24"/>
              </w:rPr>
              <w:t xml:space="preserve"> which the data were </w:t>
            </w:r>
            <w:r w:rsidR="00873314">
              <w:rPr>
                <w:b w:val="0"/>
                <w:bCs/>
                <w:sz w:val="24"/>
                <w:szCs w:val="24"/>
              </w:rPr>
              <w:t xml:space="preserve">collected, extracted, and/or </w:t>
            </w:r>
            <w:r w:rsidR="00306F70" w:rsidRPr="00306F70">
              <w:rPr>
                <w:b w:val="0"/>
                <w:bCs/>
                <w:sz w:val="24"/>
                <w:szCs w:val="24"/>
              </w:rPr>
              <w:t xml:space="preserve">coded </w:t>
            </w:r>
            <w:r w:rsidR="00873314">
              <w:rPr>
                <w:b w:val="0"/>
                <w:bCs/>
                <w:sz w:val="24"/>
                <w:szCs w:val="24"/>
              </w:rPr>
              <w:t xml:space="preserve">(e.g., </w:t>
            </w:r>
            <w:r w:rsidR="00306F70" w:rsidRPr="00306F70">
              <w:rPr>
                <w:b w:val="0"/>
                <w:bCs/>
                <w:sz w:val="24"/>
                <w:szCs w:val="24"/>
              </w:rPr>
              <w:t>inpatient, outpatient</w:t>
            </w:r>
            <w:r w:rsidR="00873314">
              <w:rPr>
                <w:b w:val="0"/>
                <w:bCs/>
                <w:sz w:val="24"/>
                <w:szCs w:val="24"/>
              </w:rPr>
              <w:t>,</w:t>
            </w:r>
            <w:r w:rsidR="00306F70" w:rsidRPr="00306F70">
              <w:rPr>
                <w:b w:val="0"/>
                <w:bCs/>
                <w:sz w:val="24"/>
                <w:szCs w:val="24"/>
              </w:rPr>
              <w:t xml:space="preserve"> or A&amp;E</w:t>
            </w:r>
            <w:r w:rsidR="00873314">
              <w:rPr>
                <w:b w:val="0"/>
                <w:bCs/>
                <w:sz w:val="24"/>
                <w:szCs w:val="24"/>
              </w:rPr>
              <w:t>)</w:t>
            </w:r>
            <w:r w:rsidR="00306F70" w:rsidRPr="00306F70">
              <w:rPr>
                <w:b w:val="0"/>
                <w:bCs/>
                <w:sz w:val="24"/>
                <w:szCs w:val="24"/>
              </w:rPr>
              <w:t xml:space="preserve"> (</w:t>
            </w:r>
            <w:r w:rsidR="00873314">
              <w:rPr>
                <w:b w:val="0"/>
                <w:bCs/>
                <w:sz w:val="24"/>
                <w:szCs w:val="24"/>
              </w:rPr>
              <w:t>Specify here or</w:t>
            </w:r>
            <w:r w:rsidR="00306F70" w:rsidRPr="00306F70">
              <w:rPr>
                <w:b w:val="0"/>
                <w:bCs/>
                <w:sz w:val="24"/>
                <w:szCs w:val="24"/>
              </w:rPr>
              <w:t xml:space="preserve"> under </w:t>
            </w:r>
            <w:r w:rsidR="00306F70">
              <w:rPr>
                <w:b w:val="0"/>
                <w:bCs/>
                <w:sz w:val="24"/>
                <w:szCs w:val="24"/>
              </w:rPr>
              <w:t>Study Design</w:t>
            </w:r>
            <w:r w:rsidR="00306F70" w:rsidRPr="00306F70">
              <w:rPr>
                <w:b w:val="0"/>
                <w:bCs/>
                <w:sz w:val="24"/>
                <w:szCs w:val="24"/>
              </w:rPr>
              <w:t>)</w:t>
            </w:r>
          </w:p>
        </w:tc>
      </w:tr>
      <w:tr w:rsidR="001B3092" w:rsidRPr="003470D4" w14:paraId="3C405C41" w14:textId="77777777" w:rsidTr="00A16C76">
        <w:trPr>
          <w:trHeight w:val="101"/>
        </w:trPr>
        <w:tc>
          <w:tcPr>
            <w:tcW w:w="993" w:type="dxa"/>
            <w:gridSpan w:val="2"/>
          </w:tcPr>
          <w:p w14:paraId="7F2B8CE6" w14:textId="57AFFF70" w:rsidR="001B3092" w:rsidRPr="001B3092" w:rsidRDefault="001B3092" w:rsidP="001F525D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0"/>
              </w:rPr>
            </w:pPr>
            <w:r w:rsidRPr="001B3092">
              <w:rPr>
                <w:sz w:val="20"/>
              </w:rPr>
              <w:t>4a</w:t>
            </w:r>
          </w:p>
        </w:tc>
        <w:tc>
          <w:tcPr>
            <w:tcW w:w="8784" w:type="dxa"/>
            <w:gridSpan w:val="2"/>
          </w:tcPr>
          <w:p w14:paraId="07289DF4" w14:textId="0505CDA0" w:rsidR="001B3092" w:rsidRPr="001B3092" w:rsidRDefault="001B3092" w:rsidP="001B309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Inclusion criteria</w:t>
            </w:r>
            <w:r>
              <w:rPr>
                <w:b w:val="0"/>
                <w:bCs/>
                <w:sz w:val="24"/>
                <w:szCs w:val="24"/>
              </w:rPr>
              <w:t>: e.g.</w:t>
            </w:r>
            <w:r w:rsidR="00EB2153">
              <w:rPr>
                <w:b w:val="0"/>
                <w:bCs/>
                <w:sz w:val="24"/>
                <w:szCs w:val="24"/>
              </w:rPr>
              <w:t>,</w:t>
            </w:r>
            <w:r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bCs/>
                <w:sz w:val="24"/>
                <w:szCs w:val="24"/>
              </w:rPr>
              <w:t>i</w:t>
            </w:r>
            <w:proofErr w:type="spellEnd"/>
            <w:r>
              <w:rPr>
                <w:b w:val="0"/>
                <w:bCs/>
                <w:sz w:val="24"/>
                <w:szCs w:val="24"/>
              </w:rPr>
              <w:t>. Aged ≥18; ii. ICD-9-CM 311 ever recorded before index date</w:t>
            </w:r>
          </w:p>
        </w:tc>
      </w:tr>
      <w:tr w:rsidR="001B3092" w:rsidRPr="003470D4" w14:paraId="35004D3A" w14:textId="77777777" w:rsidTr="00A16C76">
        <w:trPr>
          <w:trHeight w:val="101"/>
        </w:trPr>
        <w:tc>
          <w:tcPr>
            <w:tcW w:w="993" w:type="dxa"/>
            <w:gridSpan w:val="2"/>
          </w:tcPr>
          <w:p w14:paraId="7A378FE0" w14:textId="15E7442E" w:rsidR="001B3092" w:rsidRPr="001B3092" w:rsidRDefault="001B3092" w:rsidP="001F525D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0"/>
              </w:rPr>
            </w:pPr>
            <w:r w:rsidRPr="001B3092">
              <w:rPr>
                <w:sz w:val="20"/>
              </w:rPr>
              <w:t>4b</w:t>
            </w:r>
          </w:p>
        </w:tc>
        <w:tc>
          <w:tcPr>
            <w:tcW w:w="8784" w:type="dxa"/>
            <w:gridSpan w:val="2"/>
          </w:tcPr>
          <w:p w14:paraId="1B916C9C" w14:textId="3645275B" w:rsidR="001B3092" w:rsidRPr="001B3092" w:rsidRDefault="001B3092" w:rsidP="001B309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Exclusion criteria</w:t>
            </w:r>
            <w:r>
              <w:rPr>
                <w:b w:val="0"/>
                <w:bCs/>
                <w:sz w:val="24"/>
                <w:szCs w:val="24"/>
              </w:rPr>
              <w:t xml:space="preserve">: </w:t>
            </w:r>
            <w:r w:rsidR="001F525D">
              <w:rPr>
                <w:b w:val="0"/>
                <w:bCs/>
                <w:sz w:val="24"/>
                <w:szCs w:val="24"/>
              </w:rPr>
              <w:t>e.g.</w:t>
            </w:r>
            <w:r w:rsidR="00EB2153">
              <w:rPr>
                <w:b w:val="0"/>
                <w:bCs/>
                <w:sz w:val="24"/>
                <w:szCs w:val="24"/>
              </w:rPr>
              <w:t>,</w:t>
            </w:r>
            <w:r w:rsidR="001F525D">
              <w:rPr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="001F525D">
              <w:rPr>
                <w:b w:val="0"/>
                <w:bCs/>
                <w:sz w:val="24"/>
                <w:szCs w:val="24"/>
              </w:rPr>
              <w:t>i</w:t>
            </w:r>
            <w:proofErr w:type="spellEnd"/>
            <w:r w:rsidR="001F525D">
              <w:rPr>
                <w:b w:val="0"/>
                <w:bCs/>
                <w:sz w:val="24"/>
                <w:szCs w:val="24"/>
              </w:rPr>
              <w:t>. ICD-9-CM 303 ever recorded before index date</w:t>
            </w:r>
          </w:p>
        </w:tc>
      </w:tr>
      <w:tr w:rsidR="001B3092" w:rsidRPr="003470D4" w14:paraId="515E9BDE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0FFC9122" w14:textId="5426843B" w:rsidR="001B3092" w:rsidRPr="001F525D" w:rsidRDefault="001F525D" w:rsidP="001B309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84" w:type="dxa"/>
            <w:gridSpan w:val="2"/>
          </w:tcPr>
          <w:p w14:paraId="144FB850" w14:textId="49AFC5A8" w:rsidR="001B3092" w:rsidRPr="003470D4" w:rsidRDefault="00EB2153" w:rsidP="001B3092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OUTCOME</w:t>
            </w:r>
          </w:p>
        </w:tc>
      </w:tr>
      <w:tr w:rsidR="00EB2153" w:rsidRPr="003470D4" w14:paraId="1C588A9D" w14:textId="77777777" w:rsidTr="00A16C76">
        <w:trPr>
          <w:trHeight w:val="101"/>
        </w:trPr>
        <w:tc>
          <w:tcPr>
            <w:tcW w:w="993" w:type="dxa"/>
            <w:gridSpan w:val="2"/>
          </w:tcPr>
          <w:p w14:paraId="49E93A20" w14:textId="0D23360A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</w:rPr>
              <w:t>5</w:t>
            </w:r>
            <w:r w:rsidRPr="001B3092">
              <w:rPr>
                <w:sz w:val="20"/>
              </w:rPr>
              <w:t>a</w:t>
            </w:r>
          </w:p>
        </w:tc>
        <w:tc>
          <w:tcPr>
            <w:tcW w:w="8784" w:type="dxa"/>
            <w:gridSpan w:val="2"/>
          </w:tcPr>
          <w:p w14:paraId="37C85B04" w14:textId="4754E1AF" w:rsidR="00EB2153" w:rsidRPr="00EB2153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B2153">
              <w:rPr>
                <w:sz w:val="24"/>
                <w:szCs w:val="24"/>
              </w:rPr>
              <w:t xml:space="preserve">Primary </w:t>
            </w:r>
            <w:r>
              <w:rPr>
                <w:sz w:val="24"/>
                <w:szCs w:val="24"/>
              </w:rPr>
              <w:t>outcome</w:t>
            </w:r>
            <w:r>
              <w:rPr>
                <w:b w:val="0"/>
                <w:bCs/>
                <w:sz w:val="24"/>
                <w:szCs w:val="24"/>
              </w:rPr>
              <w:t>: e.g., all-cause mortality</w:t>
            </w:r>
          </w:p>
        </w:tc>
      </w:tr>
      <w:tr w:rsidR="00EB2153" w:rsidRPr="003470D4" w14:paraId="6D01229F" w14:textId="77777777" w:rsidTr="00A16C76">
        <w:trPr>
          <w:trHeight w:val="101"/>
        </w:trPr>
        <w:tc>
          <w:tcPr>
            <w:tcW w:w="993" w:type="dxa"/>
            <w:gridSpan w:val="2"/>
          </w:tcPr>
          <w:p w14:paraId="0C6F07FC" w14:textId="249F6D39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</w:rPr>
              <w:lastRenderedPageBreak/>
              <w:t>5</w:t>
            </w:r>
            <w:r w:rsidRPr="001B3092">
              <w:rPr>
                <w:sz w:val="20"/>
              </w:rPr>
              <w:t>b</w:t>
            </w:r>
          </w:p>
        </w:tc>
        <w:tc>
          <w:tcPr>
            <w:tcW w:w="8784" w:type="dxa"/>
            <w:gridSpan w:val="2"/>
          </w:tcPr>
          <w:p w14:paraId="0BCA5A91" w14:textId="10905E27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</w:t>
            </w:r>
            <w:r w:rsidRPr="00EB21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outcomes</w:t>
            </w:r>
            <w:r>
              <w:rPr>
                <w:b w:val="0"/>
                <w:bCs/>
                <w:sz w:val="24"/>
                <w:szCs w:val="24"/>
              </w:rPr>
              <w:t>: e.g., cardiovascular mortality with causes of death coded with ICD-9-CM 390-459</w:t>
            </w:r>
          </w:p>
        </w:tc>
      </w:tr>
      <w:tr w:rsidR="00EB2153" w:rsidRPr="003470D4" w14:paraId="747E446E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6E9B0F64" w14:textId="0E0FABAE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784" w:type="dxa"/>
            <w:gridSpan w:val="2"/>
          </w:tcPr>
          <w:p w14:paraId="6BDF66F9" w14:textId="4B2217F1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EXPOSURE</w:t>
            </w:r>
          </w:p>
        </w:tc>
      </w:tr>
      <w:tr w:rsidR="00EB2153" w:rsidRPr="003470D4" w14:paraId="41C4BEC7" w14:textId="77777777" w:rsidTr="00A16C76">
        <w:trPr>
          <w:trHeight w:val="101"/>
        </w:trPr>
        <w:tc>
          <w:tcPr>
            <w:tcW w:w="993" w:type="dxa"/>
            <w:gridSpan w:val="2"/>
          </w:tcPr>
          <w:p w14:paraId="1E37E993" w14:textId="0CC900BE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</w:rPr>
              <w:t>6</w:t>
            </w:r>
            <w:r w:rsidRPr="001B3092">
              <w:rPr>
                <w:sz w:val="20"/>
              </w:rPr>
              <w:t>a</w:t>
            </w:r>
          </w:p>
        </w:tc>
        <w:tc>
          <w:tcPr>
            <w:tcW w:w="8784" w:type="dxa"/>
            <w:gridSpan w:val="2"/>
          </w:tcPr>
          <w:p w14:paraId="2B143868" w14:textId="7FC5093B" w:rsidR="00EB2153" w:rsidRPr="00EB2153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Primary exposure</w:t>
            </w:r>
            <w:r>
              <w:rPr>
                <w:b w:val="0"/>
                <w:bCs/>
                <w:sz w:val="24"/>
                <w:szCs w:val="24"/>
              </w:rPr>
              <w:t>: e.g. metformin use (specify details of operationalization such as duration</w:t>
            </w:r>
            <w:r w:rsidR="008F58DC">
              <w:rPr>
                <w:b w:val="0"/>
                <w:bCs/>
                <w:sz w:val="24"/>
                <w:szCs w:val="24"/>
              </w:rPr>
              <w:t xml:space="preserve"> and </w:t>
            </w:r>
            <w:r w:rsidR="008F58DC" w:rsidRPr="008F58DC">
              <w:rPr>
                <w:b w:val="0"/>
                <w:bCs/>
                <w:sz w:val="24"/>
                <w:szCs w:val="24"/>
              </w:rPr>
              <w:t>comparator</w:t>
            </w:r>
            <w:r>
              <w:rPr>
                <w:b w:val="0"/>
                <w:bCs/>
                <w:sz w:val="24"/>
                <w:szCs w:val="24"/>
              </w:rPr>
              <w:t>, etc.)</w:t>
            </w:r>
            <w:r w:rsidR="0033552C">
              <w:rPr>
                <w:b w:val="0"/>
                <w:bCs/>
                <w:sz w:val="24"/>
                <w:szCs w:val="24"/>
              </w:rPr>
              <w:t xml:space="preserve"> </w:t>
            </w:r>
          </w:p>
        </w:tc>
      </w:tr>
      <w:tr w:rsidR="00EB2153" w:rsidRPr="003470D4" w14:paraId="76E1DC9D" w14:textId="77777777" w:rsidTr="00A16C76">
        <w:trPr>
          <w:trHeight w:val="101"/>
        </w:trPr>
        <w:tc>
          <w:tcPr>
            <w:tcW w:w="993" w:type="dxa"/>
            <w:gridSpan w:val="2"/>
          </w:tcPr>
          <w:p w14:paraId="75AF33C7" w14:textId="048D9AC1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</w:rPr>
              <w:t>6</w:t>
            </w:r>
            <w:r w:rsidRPr="001B3092">
              <w:rPr>
                <w:sz w:val="20"/>
              </w:rPr>
              <w:t>b</w:t>
            </w:r>
          </w:p>
        </w:tc>
        <w:tc>
          <w:tcPr>
            <w:tcW w:w="8784" w:type="dxa"/>
            <w:gridSpan w:val="2"/>
          </w:tcPr>
          <w:p w14:paraId="33D7BFB2" w14:textId="2C6FECC8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Secondary exposure</w:t>
            </w:r>
            <w:r>
              <w:rPr>
                <w:b w:val="0"/>
                <w:bCs/>
                <w:sz w:val="24"/>
                <w:szCs w:val="24"/>
              </w:rPr>
              <w:t>: e.g. insulin use</w:t>
            </w:r>
          </w:p>
        </w:tc>
      </w:tr>
      <w:tr w:rsidR="00EB2153" w:rsidRPr="003470D4" w14:paraId="1B88FB1E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21B40770" w14:textId="0788EE1A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784" w:type="dxa"/>
            <w:gridSpan w:val="2"/>
          </w:tcPr>
          <w:p w14:paraId="51D961C7" w14:textId="36E254D4" w:rsidR="00EB2153" w:rsidRPr="003470D4" w:rsidRDefault="00EB2153" w:rsidP="00EB215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CONFOUNDERS/COVARIATES</w:t>
            </w:r>
          </w:p>
        </w:tc>
      </w:tr>
      <w:tr w:rsidR="00EB2153" w:rsidRPr="003470D4" w14:paraId="04D2F855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72AF0EA3" w14:textId="77777777" w:rsidR="00EB2153" w:rsidRPr="003470D4" w:rsidRDefault="00EB2153" w:rsidP="00BB3F93">
            <w:pPr>
              <w:pStyle w:val="Heading1"/>
              <w:tabs>
                <w:tab w:val="left" w:pos="70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2"/>
          </w:tcPr>
          <w:p w14:paraId="246E90F4" w14:textId="55D0E334" w:rsidR="00EB2153" w:rsidRDefault="00EB2153" w:rsidP="00BB3F93">
            <w:pPr>
              <w:pStyle w:val="Heading1"/>
              <w:tabs>
                <w:tab w:val="left" w:pos="709"/>
              </w:tabs>
              <w:spacing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 w:rsidRPr="00EB2153">
              <w:rPr>
                <w:b w:val="0"/>
                <w:bCs/>
                <w:sz w:val="24"/>
                <w:szCs w:val="24"/>
              </w:rPr>
              <w:t>List all</w:t>
            </w:r>
            <w:r>
              <w:rPr>
                <w:b w:val="0"/>
                <w:bCs/>
                <w:sz w:val="24"/>
                <w:szCs w:val="24"/>
              </w:rPr>
              <w:t xml:space="preserve"> confounders to be considered and how they are operationalized. </w:t>
            </w:r>
            <w:r w:rsidR="00873314">
              <w:rPr>
                <w:b w:val="0"/>
                <w:bCs/>
                <w:sz w:val="24"/>
                <w:szCs w:val="24"/>
              </w:rPr>
              <w:t>e</w:t>
            </w:r>
            <w:r>
              <w:rPr>
                <w:b w:val="0"/>
                <w:bCs/>
                <w:sz w:val="24"/>
                <w:szCs w:val="24"/>
              </w:rPr>
              <w:t xml:space="preserve">.g., medication use specific generic name and the period based on which they are </w:t>
            </w:r>
            <w:r w:rsidR="00BB3F93">
              <w:rPr>
                <w:b w:val="0"/>
                <w:bCs/>
                <w:sz w:val="24"/>
                <w:szCs w:val="24"/>
              </w:rPr>
              <w:t>defined. Can be a numbered list.</w:t>
            </w:r>
          </w:p>
          <w:p w14:paraId="32C79C45" w14:textId="77777777" w:rsidR="00BB3F93" w:rsidRDefault="00BB3F93" w:rsidP="00022DD6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Age</w:t>
            </w:r>
          </w:p>
          <w:p w14:paraId="2CDA1546" w14:textId="77777777" w:rsidR="00BB3F93" w:rsidRDefault="00BB3F93" w:rsidP="00022DD6">
            <w:pPr>
              <w:pStyle w:val="ListParagraph"/>
              <w:numPr>
                <w:ilvl w:val="0"/>
                <w:numId w:val="5"/>
              </w:numPr>
              <w:spacing w:after="0"/>
            </w:pPr>
            <w:r>
              <w:t>Sex</w:t>
            </w:r>
          </w:p>
          <w:p w14:paraId="71166FFC" w14:textId="684572BD" w:rsidR="00BB3F93" w:rsidRPr="00BB3F93" w:rsidRDefault="00BB3F93" w:rsidP="00022DD6">
            <w:pPr>
              <w:pStyle w:val="ListParagraph"/>
              <w:numPr>
                <w:ilvl w:val="0"/>
                <w:numId w:val="5"/>
              </w:numPr>
            </w:pPr>
            <w:r>
              <w:t>……</w:t>
            </w:r>
          </w:p>
        </w:tc>
      </w:tr>
      <w:tr w:rsidR="00BB3F93" w:rsidRPr="003470D4" w14:paraId="6462714B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7CC7D932" w14:textId="3531693E" w:rsidR="00BB3F93" w:rsidRPr="003470D4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784" w:type="dxa"/>
            <w:gridSpan w:val="2"/>
          </w:tcPr>
          <w:p w14:paraId="19E43F70" w14:textId="5B647001" w:rsidR="00BB3F93" w:rsidRPr="00BB3F93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EFFECT MODIFICATION/STRATIFICATION</w:t>
            </w:r>
          </w:p>
        </w:tc>
      </w:tr>
      <w:tr w:rsidR="00BB3F93" w:rsidRPr="003470D4" w14:paraId="2CA1201D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6566E111" w14:textId="77777777" w:rsidR="00BB3F93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2"/>
          </w:tcPr>
          <w:p w14:paraId="36D536B9" w14:textId="10CB31DE" w:rsidR="00BB3F93" w:rsidRPr="00BB3F93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All sub-group or stratified analysis to be specified here. Also describe the potential effect modifiers to be tested.</w:t>
            </w:r>
          </w:p>
        </w:tc>
      </w:tr>
      <w:tr w:rsidR="00BB3F93" w:rsidRPr="003470D4" w14:paraId="4AC5A06F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12F12AD2" w14:textId="3B7297A1" w:rsidR="00BB3F93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784" w:type="dxa"/>
            <w:gridSpan w:val="2"/>
          </w:tcPr>
          <w:p w14:paraId="4904733C" w14:textId="2F38BDF1" w:rsidR="00BB3F93" w:rsidRPr="00BB3F93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BB3F93">
              <w:rPr>
                <w:sz w:val="24"/>
                <w:szCs w:val="24"/>
              </w:rPr>
              <w:t>ANALYSIS</w:t>
            </w:r>
          </w:p>
        </w:tc>
      </w:tr>
      <w:tr w:rsidR="00BB3F93" w:rsidRPr="003470D4" w14:paraId="637931A6" w14:textId="77777777" w:rsidTr="00A16C76">
        <w:trPr>
          <w:trHeight w:val="101"/>
        </w:trPr>
        <w:tc>
          <w:tcPr>
            <w:tcW w:w="993" w:type="dxa"/>
            <w:gridSpan w:val="2"/>
          </w:tcPr>
          <w:p w14:paraId="1AA8A1C9" w14:textId="5A5DE9DE" w:rsidR="00BB3F93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</w:rPr>
              <w:t>9</w:t>
            </w:r>
            <w:r w:rsidRPr="001B3092">
              <w:rPr>
                <w:sz w:val="20"/>
              </w:rPr>
              <w:t>a</w:t>
            </w:r>
          </w:p>
        </w:tc>
        <w:tc>
          <w:tcPr>
            <w:tcW w:w="8784" w:type="dxa"/>
            <w:gridSpan w:val="2"/>
          </w:tcPr>
          <w:p w14:paraId="52535F3B" w14:textId="0C4FC12C" w:rsidR="00BB3F93" w:rsidRDefault="00BB3F93" w:rsidP="00A16C76">
            <w:pPr>
              <w:pStyle w:val="Heading1"/>
              <w:tabs>
                <w:tab w:val="left" w:pos="709"/>
              </w:tabs>
              <w:spacing w:line="240" w:lineRule="auto"/>
              <w:ind w:left="18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Main</w:t>
            </w:r>
            <w:r w:rsidRPr="00BB3F93">
              <w:rPr>
                <w:sz w:val="24"/>
                <w:szCs w:val="24"/>
              </w:rPr>
              <w:t xml:space="preserve"> analysis</w:t>
            </w:r>
            <w:r>
              <w:rPr>
                <w:b w:val="0"/>
                <w:bCs/>
                <w:sz w:val="24"/>
                <w:szCs w:val="24"/>
              </w:rPr>
              <w:t xml:space="preserve">: </w:t>
            </w:r>
            <w:r w:rsidRPr="00BB3F93">
              <w:rPr>
                <w:b w:val="0"/>
                <w:bCs/>
                <w:sz w:val="24"/>
                <w:szCs w:val="24"/>
              </w:rPr>
              <w:t>Name</w:t>
            </w:r>
            <w:r>
              <w:rPr>
                <w:b w:val="0"/>
                <w:bCs/>
                <w:sz w:val="24"/>
                <w:szCs w:val="24"/>
              </w:rPr>
              <w:t xml:space="preserve"> the statistical models to be used. State the statistic(s), e.g., IRR, used to quantify any associations. Specify the exposure and outcome again. Provide references for uncommon methods.</w:t>
            </w:r>
          </w:p>
        </w:tc>
      </w:tr>
      <w:tr w:rsidR="00BB3F93" w:rsidRPr="003470D4" w14:paraId="5AB2F2F7" w14:textId="77777777" w:rsidTr="00A16C76">
        <w:trPr>
          <w:trHeight w:val="101"/>
        </w:trPr>
        <w:tc>
          <w:tcPr>
            <w:tcW w:w="993" w:type="dxa"/>
            <w:gridSpan w:val="2"/>
          </w:tcPr>
          <w:p w14:paraId="5C9122C0" w14:textId="74153892" w:rsidR="00BB3F93" w:rsidRDefault="00BB3F93" w:rsidP="00BB3F93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</w:rPr>
              <w:t>9</w:t>
            </w:r>
            <w:r w:rsidRPr="001B3092">
              <w:rPr>
                <w:sz w:val="20"/>
              </w:rPr>
              <w:t>b</w:t>
            </w:r>
          </w:p>
        </w:tc>
        <w:tc>
          <w:tcPr>
            <w:tcW w:w="8784" w:type="dxa"/>
            <w:gridSpan w:val="2"/>
          </w:tcPr>
          <w:p w14:paraId="46EF0581" w14:textId="2A6E1541" w:rsidR="00BB3F93" w:rsidRPr="00BB3F93" w:rsidRDefault="00BB3F93" w:rsidP="00A16C76">
            <w:pPr>
              <w:pStyle w:val="Heading1"/>
              <w:tabs>
                <w:tab w:val="left" w:pos="709"/>
              </w:tabs>
              <w:spacing w:line="240" w:lineRule="auto"/>
              <w:ind w:left="18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Sub-group analysis</w:t>
            </w:r>
            <w:r>
              <w:rPr>
                <w:b w:val="0"/>
                <w:bCs/>
                <w:sz w:val="24"/>
                <w:szCs w:val="24"/>
              </w:rPr>
              <w:t xml:space="preserve">: analyses corresponding to the </w:t>
            </w:r>
            <w:r w:rsidR="007D6E01">
              <w:rPr>
                <w:b w:val="0"/>
                <w:bCs/>
                <w:sz w:val="24"/>
                <w:szCs w:val="24"/>
              </w:rPr>
              <w:t>stratifiers</w:t>
            </w:r>
            <w:r>
              <w:rPr>
                <w:b w:val="0"/>
                <w:bCs/>
                <w:sz w:val="24"/>
                <w:szCs w:val="24"/>
              </w:rPr>
              <w:t xml:space="preserve"> specified under Section 8.</w:t>
            </w:r>
          </w:p>
        </w:tc>
      </w:tr>
      <w:tr w:rsidR="007D6E01" w:rsidRPr="003470D4" w14:paraId="354A70A0" w14:textId="77777777" w:rsidTr="00A16C76">
        <w:trPr>
          <w:trHeight w:val="101"/>
        </w:trPr>
        <w:tc>
          <w:tcPr>
            <w:tcW w:w="993" w:type="dxa"/>
            <w:gridSpan w:val="2"/>
          </w:tcPr>
          <w:p w14:paraId="741F97A5" w14:textId="6DC05FC3" w:rsidR="007D6E01" w:rsidRDefault="007D6E01" w:rsidP="007D6E01">
            <w:pPr>
              <w:pStyle w:val="Heading1"/>
              <w:tabs>
                <w:tab w:val="left" w:pos="709"/>
              </w:tabs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0"/>
              </w:rPr>
              <w:t>9c</w:t>
            </w:r>
          </w:p>
        </w:tc>
        <w:tc>
          <w:tcPr>
            <w:tcW w:w="8784" w:type="dxa"/>
            <w:gridSpan w:val="2"/>
          </w:tcPr>
          <w:p w14:paraId="7B0977EB" w14:textId="5535EFB1" w:rsidR="007D6E01" w:rsidRDefault="007D6E01" w:rsidP="00A16C76">
            <w:pPr>
              <w:pStyle w:val="Heading1"/>
              <w:tabs>
                <w:tab w:val="left" w:pos="709"/>
              </w:tabs>
              <w:spacing w:line="240" w:lineRule="auto"/>
              <w:ind w:left="181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Sensitivity analysis</w:t>
            </w:r>
            <w:r>
              <w:rPr>
                <w:b w:val="0"/>
                <w:bCs/>
                <w:sz w:val="24"/>
                <w:szCs w:val="24"/>
              </w:rPr>
              <w:t>: analyses with alternative assumptions or operationalizations used to check the robustness of the findings.</w:t>
            </w:r>
          </w:p>
        </w:tc>
      </w:tr>
      <w:tr w:rsidR="005F23A0" w:rsidRPr="003470D4" w14:paraId="0E449B25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0184D0C0" w14:textId="1AD49917" w:rsidR="005F23A0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784" w:type="dxa"/>
            <w:gridSpan w:val="2"/>
          </w:tcPr>
          <w:p w14:paraId="5F48FDFC" w14:textId="4B5EC3A1" w:rsidR="005F23A0" w:rsidRPr="007D6E01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SAMPLE SIZE CONSIDERATION</w:t>
            </w:r>
          </w:p>
        </w:tc>
      </w:tr>
      <w:tr w:rsidR="005F23A0" w:rsidRPr="003470D4" w14:paraId="07C2450D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79009D46" w14:textId="77777777" w:rsidR="005F23A0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2"/>
          </w:tcPr>
          <w:p w14:paraId="279E8788" w14:textId="3F9294B6" w:rsidR="005F23A0" w:rsidRPr="005F23A0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Provide justifications for the sample size that w</w:t>
            </w:r>
            <w:r w:rsidR="009073F1">
              <w:rPr>
                <w:b w:val="0"/>
                <w:bCs/>
                <w:sz w:val="24"/>
                <w:szCs w:val="24"/>
              </w:rPr>
              <w:t>ill</w:t>
            </w:r>
            <w:r>
              <w:rPr>
                <w:b w:val="0"/>
                <w:bCs/>
                <w:sz w:val="24"/>
                <w:szCs w:val="24"/>
              </w:rPr>
              <w:t xml:space="preserve"> result from the specified design and procedures.</w:t>
            </w:r>
          </w:p>
        </w:tc>
      </w:tr>
      <w:tr w:rsidR="007D6E01" w:rsidRPr="003470D4" w14:paraId="2565C44F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2211B678" w14:textId="05858B3B" w:rsidR="007D6E01" w:rsidRDefault="007D6E01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23A0">
              <w:rPr>
                <w:sz w:val="24"/>
                <w:szCs w:val="24"/>
              </w:rPr>
              <w:t>1</w:t>
            </w:r>
          </w:p>
        </w:tc>
        <w:tc>
          <w:tcPr>
            <w:tcW w:w="8784" w:type="dxa"/>
            <w:gridSpan w:val="2"/>
          </w:tcPr>
          <w:p w14:paraId="1C91EE0A" w14:textId="1B64960A" w:rsidR="007D6E01" w:rsidRPr="007D6E01" w:rsidRDefault="007D6E01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D6E01">
              <w:rPr>
                <w:sz w:val="24"/>
                <w:szCs w:val="24"/>
              </w:rPr>
              <w:t>ANTICIPATED PITFALLS</w:t>
            </w:r>
          </w:p>
        </w:tc>
      </w:tr>
      <w:tr w:rsidR="007D6E01" w:rsidRPr="003470D4" w14:paraId="02718531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3290B304" w14:textId="77777777" w:rsidR="007D6E01" w:rsidRDefault="007D6E01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2"/>
          </w:tcPr>
          <w:p w14:paraId="335634B5" w14:textId="15A3C3E1" w:rsidR="00462248" w:rsidRDefault="005F23A0" w:rsidP="00462248">
            <w:pPr>
              <w:pStyle w:val="Heading1"/>
              <w:tabs>
                <w:tab w:val="left" w:pos="709"/>
              </w:tabs>
              <w:spacing w:after="0"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Any possible ways the results could fail to achieve </w:t>
            </w:r>
            <w:r w:rsidR="00462248">
              <w:rPr>
                <w:b w:val="0"/>
                <w:bCs/>
                <w:sz w:val="24"/>
                <w:szCs w:val="24"/>
              </w:rPr>
              <w:t>one or more</w:t>
            </w:r>
            <w:r>
              <w:rPr>
                <w:b w:val="0"/>
                <w:bCs/>
                <w:sz w:val="24"/>
                <w:szCs w:val="24"/>
              </w:rPr>
              <w:t xml:space="preserve"> of the study objectives.</w:t>
            </w:r>
          </w:p>
          <w:p w14:paraId="01513D98" w14:textId="7CA9B110" w:rsidR="00462248" w:rsidRPr="00462248" w:rsidRDefault="00462248" w:rsidP="00462248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szCs w:val="24"/>
              </w:rPr>
              <w:t>M</w:t>
            </w:r>
            <w:r w:rsidRPr="00462248">
              <w:rPr>
                <w:szCs w:val="24"/>
              </w:rPr>
              <w:t>issing data (smoking, alcohol use, lifestyle factors, etc.)</w:t>
            </w:r>
          </w:p>
          <w:p w14:paraId="6521DE80" w14:textId="77777777" w:rsidR="00462248" w:rsidRPr="00462248" w:rsidRDefault="00462248" w:rsidP="00462248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rPr>
                <w:szCs w:val="24"/>
              </w:rPr>
              <w:t>P</w:t>
            </w:r>
            <w:r w:rsidRPr="00462248">
              <w:rPr>
                <w:szCs w:val="24"/>
              </w:rPr>
              <w:t>otential violation of assumptions, like SCCS event independence assumption, Cox proportional hazard assumption</w:t>
            </w:r>
          </w:p>
          <w:p w14:paraId="437E25B3" w14:textId="77777777" w:rsidR="0033552C" w:rsidRDefault="0033552C" w:rsidP="00462248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Assumption on date and timing of exposure and events</w:t>
            </w:r>
          </w:p>
          <w:p w14:paraId="056A8439" w14:textId="77777777" w:rsidR="00462248" w:rsidRDefault="00462248" w:rsidP="00462248">
            <w:pPr>
              <w:pStyle w:val="ListParagraph"/>
              <w:numPr>
                <w:ilvl w:val="0"/>
                <w:numId w:val="7"/>
              </w:numPr>
              <w:spacing w:after="0"/>
            </w:pPr>
            <w:r>
              <w:t>Modest sample size anticipated</w:t>
            </w:r>
          </w:p>
          <w:p w14:paraId="743077D1" w14:textId="696FE9D5" w:rsidR="00040FF7" w:rsidRPr="0033552C" w:rsidRDefault="00040FF7" w:rsidP="00A16C76">
            <w:pPr>
              <w:pStyle w:val="ListParagraph"/>
              <w:spacing w:after="0"/>
            </w:pPr>
          </w:p>
        </w:tc>
      </w:tr>
      <w:tr w:rsidR="005F23A0" w:rsidRPr="003470D4" w14:paraId="07F25B55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2C05F3C6" w14:textId="1EE93B63" w:rsidR="005F23A0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784" w:type="dxa"/>
            <w:gridSpan w:val="2"/>
          </w:tcPr>
          <w:p w14:paraId="7B65B58A" w14:textId="32C96FB1" w:rsidR="005F23A0" w:rsidRPr="005F23A0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5F23A0">
              <w:rPr>
                <w:sz w:val="24"/>
                <w:szCs w:val="24"/>
              </w:rPr>
              <w:t>RELEVANT RESEARCH CHECKLIST</w:t>
            </w:r>
          </w:p>
        </w:tc>
      </w:tr>
      <w:tr w:rsidR="005F23A0" w:rsidRPr="003470D4" w14:paraId="402EF24B" w14:textId="77777777" w:rsidTr="00A16C76">
        <w:trPr>
          <w:gridAfter w:val="1"/>
          <w:wAfter w:w="417" w:type="dxa"/>
          <w:trHeight w:val="101"/>
        </w:trPr>
        <w:tc>
          <w:tcPr>
            <w:tcW w:w="576" w:type="dxa"/>
          </w:tcPr>
          <w:p w14:paraId="77A68A71" w14:textId="77777777" w:rsidR="005F23A0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4" w:type="dxa"/>
            <w:gridSpan w:val="2"/>
          </w:tcPr>
          <w:p w14:paraId="4B1A0497" w14:textId="49A926AB" w:rsidR="005F23A0" w:rsidRDefault="005F23A0" w:rsidP="007D6E01">
            <w:pPr>
              <w:pStyle w:val="Heading1"/>
              <w:tabs>
                <w:tab w:val="left" w:pos="709"/>
              </w:tabs>
              <w:spacing w:line="240" w:lineRule="auto"/>
              <w:jc w:val="both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Research checklist to be used</w:t>
            </w:r>
            <w:r w:rsidR="003B4CEB">
              <w:rPr>
                <w:b w:val="0"/>
                <w:bCs/>
                <w:sz w:val="24"/>
                <w:szCs w:val="24"/>
              </w:rPr>
              <w:t xml:space="preserve"> to enhance the reporting of the study</w:t>
            </w:r>
            <w:r>
              <w:rPr>
                <w:b w:val="0"/>
                <w:bCs/>
                <w:sz w:val="24"/>
                <w:szCs w:val="24"/>
              </w:rPr>
              <w:t xml:space="preserve">. </w:t>
            </w:r>
            <w:r w:rsidR="00752587">
              <w:rPr>
                <w:b w:val="0"/>
                <w:bCs/>
                <w:sz w:val="24"/>
                <w:szCs w:val="24"/>
              </w:rPr>
              <w:t>e</w:t>
            </w:r>
            <w:r>
              <w:rPr>
                <w:b w:val="0"/>
                <w:bCs/>
                <w:sz w:val="24"/>
                <w:szCs w:val="24"/>
              </w:rPr>
              <w:t>.g., STROBE.</w:t>
            </w:r>
          </w:p>
        </w:tc>
      </w:tr>
    </w:tbl>
    <w:p w14:paraId="305368E0" w14:textId="3B4F3DC0" w:rsidR="00F8546E" w:rsidRDefault="00F8546E" w:rsidP="007C5D67">
      <w:pPr>
        <w:rPr>
          <w:rFonts w:eastAsia="Calibri"/>
          <w:b/>
          <w:szCs w:val="24"/>
          <w:lang w:val="en-AU"/>
        </w:rPr>
      </w:pPr>
      <w:r>
        <w:rPr>
          <w:rFonts w:eastAsia="Calibri"/>
          <w:b/>
          <w:szCs w:val="24"/>
          <w:lang w:val="en-AU"/>
        </w:rPr>
        <w:br w:type="page"/>
      </w:r>
    </w:p>
    <w:p w14:paraId="1BBC377E" w14:textId="793D53B8" w:rsidR="00B44E46" w:rsidRDefault="00B44E46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F525D" w14:paraId="6E935671" w14:textId="77777777" w:rsidTr="001F525D">
        <w:trPr>
          <w:trHeight w:val="485"/>
        </w:trPr>
        <w:tc>
          <w:tcPr>
            <w:tcW w:w="9355" w:type="dxa"/>
          </w:tcPr>
          <w:p w14:paraId="55A67996" w14:textId="14299EC2" w:rsidR="001F525D" w:rsidRDefault="00EB2153" w:rsidP="00615DC9">
            <w:pPr>
              <w:rPr>
                <w:rFonts w:eastAsia="Calibri"/>
                <w:noProof/>
                <w:szCs w:val="24"/>
                <w:lang w:val="en-US"/>
              </w:rPr>
            </w:pPr>
            <w:r>
              <w:rPr>
                <w:rFonts w:eastAsia="Calibri"/>
                <w:b/>
                <w:szCs w:val="24"/>
                <w:lang w:val="en-AU"/>
              </w:rPr>
              <w:t>REFERENCES</w:t>
            </w:r>
            <w:r w:rsidRPr="00C91B5E">
              <w:rPr>
                <w:rFonts w:eastAsia="Calibri"/>
                <w:b/>
                <w:szCs w:val="24"/>
              </w:rPr>
              <w:t>:</w:t>
            </w:r>
          </w:p>
        </w:tc>
      </w:tr>
    </w:tbl>
    <w:p w14:paraId="35EF4E42" w14:textId="77777777" w:rsidR="00966109" w:rsidRPr="00966109" w:rsidRDefault="00966109" w:rsidP="00966109">
      <w:pPr>
        <w:pStyle w:val="ListParagraph"/>
        <w:numPr>
          <w:ilvl w:val="0"/>
          <w:numId w:val="9"/>
        </w:numPr>
        <w:ind w:left="360"/>
        <w:jc w:val="both"/>
        <w:rPr>
          <w:rFonts w:eastAsia="Calibri"/>
          <w:szCs w:val="24"/>
        </w:rPr>
      </w:pPr>
      <w:r w:rsidRPr="00966109">
        <w:rPr>
          <w:rFonts w:eastAsia="Calibri"/>
          <w:noProof/>
          <w:szCs w:val="24"/>
          <w:lang w:val="en-US"/>
        </w:rPr>
        <w:t xml:space="preserve">Please </w:t>
      </w:r>
      <w:r>
        <w:rPr>
          <w:rFonts w:eastAsia="Calibri"/>
          <w:noProof/>
          <w:szCs w:val="24"/>
          <w:lang w:val="en-US"/>
        </w:rPr>
        <w:t>save the completed protocol in share drive where the dataset and programming codes are stored</w:t>
      </w:r>
    </w:p>
    <w:p w14:paraId="6B0808BD" w14:textId="37184524" w:rsidR="006F580A" w:rsidRPr="00966109" w:rsidRDefault="00966109" w:rsidP="00966109">
      <w:pPr>
        <w:pStyle w:val="ListParagraph"/>
        <w:numPr>
          <w:ilvl w:val="0"/>
          <w:numId w:val="9"/>
        </w:numPr>
        <w:ind w:left="360"/>
        <w:jc w:val="both"/>
        <w:rPr>
          <w:rFonts w:eastAsia="Calibri"/>
          <w:szCs w:val="24"/>
        </w:rPr>
      </w:pPr>
      <w:r>
        <w:rPr>
          <w:rFonts w:eastAsia="Calibri"/>
          <w:noProof/>
          <w:szCs w:val="24"/>
        </w:rPr>
        <w:t>N</w:t>
      </w:r>
      <w:r>
        <w:rPr>
          <w:rFonts w:eastAsia="Calibri"/>
          <w:noProof/>
          <w:szCs w:val="24"/>
          <w:lang w:val="en-US"/>
        </w:rPr>
        <w:t>o restrictions on the file name and exact location to store this protoc</w:t>
      </w:r>
      <w:r w:rsidR="00040FF7">
        <w:rPr>
          <w:rFonts w:eastAsia="Calibri"/>
          <w:noProof/>
          <w:szCs w:val="24"/>
          <w:lang w:val="en-US"/>
        </w:rPr>
        <w:t>o</w:t>
      </w:r>
      <w:r>
        <w:rPr>
          <w:rFonts w:eastAsia="Calibri"/>
          <w:noProof/>
          <w:szCs w:val="24"/>
          <w:lang w:val="en-US"/>
        </w:rPr>
        <w:t>l but it is recommended that its name contains the word ‘protocol’ and stored in the same location as the programming codes</w:t>
      </w:r>
      <w:r w:rsidR="005D79AE" w:rsidRPr="00966109">
        <w:rPr>
          <w:rFonts w:eastAsia="Calibri"/>
          <w:noProof/>
          <w:szCs w:val="24"/>
          <w:highlight w:val="yellow"/>
          <w:lang w:val="en-US"/>
        </w:rPr>
        <w:fldChar w:fldCharType="begin"/>
      </w:r>
      <w:r w:rsidR="005D79AE" w:rsidRPr="00966109">
        <w:rPr>
          <w:rFonts w:eastAsia="Calibri"/>
          <w:szCs w:val="24"/>
          <w:highlight w:val="yellow"/>
        </w:rPr>
        <w:instrText xml:space="preserve"> ADDIN EN.REFLIST </w:instrText>
      </w:r>
      <w:r w:rsidR="005D79AE" w:rsidRPr="00966109">
        <w:rPr>
          <w:rFonts w:eastAsia="Calibri"/>
          <w:noProof/>
          <w:szCs w:val="24"/>
          <w:highlight w:val="yellow"/>
          <w:lang w:val="en-US"/>
        </w:rPr>
        <w:fldChar w:fldCharType="end"/>
      </w:r>
    </w:p>
    <w:sectPr w:rsidR="006F580A" w:rsidRPr="00966109" w:rsidSect="00CD6A2E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B0406" w14:textId="77777777" w:rsidR="00B46E60" w:rsidRDefault="00B46E60" w:rsidP="00110F03">
      <w:pPr>
        <w:spacing w:after="0" w:line="240" w:lineRule="auto"/>
      </w:pPr>
      <w:r>
        <w:separator/>
      </w:r>
    </w:p>
  </w:endnote>
  <w:endnote w:type="continuationSeparator" w:id="0">
    <w:p w14:paraId="0E90756F" w14:textId="77777777" w:rsidR="00B46E60" w:rsidRDefault="00B46E60" w:rsidP="0011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303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4FAD78" w14:textId="23BF9ECE" w:rsidR="003E3BCE" w:rsidRDefault="003E3B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30FDF4" w14:textId="77777777" w:rsidR="003E3BCE" w:rsidRDefault="003E3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751F" w14:textId="7229E31B" w:rsidR="00FC16CC" w:rsidRPr="00C91B5E" w:rsidRDefault="00FC16CC" w:rsidP="00FC16CC">
    <w:pPr>
      <w:jc w:val="right"/>
      <w:rPr>
        <w:szCs w:val="24"/>
      </w:rPr>
    </w:pPr>
    <w:r>
      <w:rPr>
        <w:szCs w:val="24"/>
      </w:rPr>
      <w:t xml:space="preserve">Template last update: </w:t>
    </w:r>
    <w:r w:rsidR="00873314">
      <w:rPr>
        <w:szCs w:val="24"/>
      </w:rPr>
      <w:t>23</w:t>
    </w:r>
    <w:r w:rsidR="0083093D">
      <w:rPr>
        <w:szCs w:val="24"/>
      </w:rPr>
      <w:t xml:space="preserve"> June</w:t>
    </w:r>
    <w:r>
      <w:rPr>
        <w:szCs w:val="24"/>
      </w:rPr>
      <w:t xml:space="preserve"> 2022</w:t>
    </w:r>
  </w:p>
  <w:p w14:paraId="020012B0" w14:textId="4BFA875B" w:rsidR="00FC16CC" w:rsidRDefault="00FC16CC" w:rsidP="00FC16CC">
    <w:pPr>
      <w:jc w:val="right"/>
      <w:rPr>
        <w:szCs w:val="24"/>
      </w:rPr>
    </w:pPr>
    <w:r>
      <w:rPr>
        <w:szCs w:val="24"/>
      </w:rPr>
      <w:t>Template version 1.</w:t>
    </w:r>
    <w:r w:rsidR="00873314">
      <w:rPr>
        <w:szCs w:val="24"/>
      </w:rPr>
      <w:t>3</w:t>
    </w:r>
  </w:p>
  <w:p w14:paraId="2B2BC12C" w14:textId="77777777" w:rsidR="00FC16CC" w:rsidRDefault="00FC16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218D" w14:textId="77777777" w:rsidR="00B46E60" w:rsidRDefault="00B46E60" w:rsidP="00110F03">
      <w:pPr>
        <w:spacing w:after="0" w:line="240" w:lineRule="auto"/>
      </w:pPr>
      <w:r>
        <w:separator/>
      </w:r>
    </w:p>
  </w:footnote>
  <w:footnote w:type="continuationSeparator" w:id="0">
    <w:p w14:paraId="388E93E2" w14:textId="77777777" w:rsidR="00B46E60" w:rsidRDefault="00B46E60" w:rsidP="0011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EA7AE" w14:textId="190D509B" w:rsidR="00512AAA" w:rsidRPr="00966109" w:rsidRDefault="00512AAA" w:rsidP="008B4FB9">
    <w:pPr>
      <w:pStyle w:val="Header"/>
      <w:jc w:val="both"/>
      <w:rPr>
        <w:i/>
        <w:iCs/>
        <w:sz w:val="20"/>
        <w:szCs w:val="16"/>
        <w:lang w:val="en-US"/>
      </w:rPr>
    </w:pPr>
    <w:r w:rsidRPr="00966109">
      <w:rPr>
        <w:i/>
        <w:iCs/>
        <w:sz w:val="20"/>
        <w:szCs w:val="16"/>
        <w:lang w:val="en-US"/>
      </w:rPr>
      <w:t>Centre for Safe Medication Practice and Research, Department of Pharmacology and Pharmacy, Li Ka Shing Faculty of Medicine, The University of Hong Kong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E9A"/>
    <w:multiLevelType w:val="hybridMultilevel"/>
    <w:tmpl w:val="699AA8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20250"/>
    <w:multiLevelType w:val="multilevel"/>
    <w:tmpl w:val="DD62A148"/>
    <w:lvl w:ilvl="0">
      <w:start w:val="1"/>
      <w:numFmt w:val="bullet"/>
      <w:pStyle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2" w15:restartNumberingAfterBreak="0">
    <w:nsid w:val="3054322A"/>
    <w:multiLevelType w:val="hybridMultilevel"/>
    <w:tmpl w:val="6024E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45FAF"/>
    <w:multiLevelType w:val="singleLevel"/>
    <w:tmpl w:val="6828589C"/>
    <w:lvl w:ilvl="0">
      <w:start w:val="1"/>
      <w:numFmt w:val="bullet"/>
      <w:pStyle w:val="A-ListBullet"/>
      <w:lvlText w:val=""/>
      <w:lvlJc w:val="left"/>
      <w:pPr>
        <w:tabs>
          <w:tab w:val="num" w:pos="994"/>
        </w:tabs>
        <w:ind w:left="994" w:hanging="994"/>
      </w:pPr>
      <w:rPr>
        <w:rFonts w:ascii="Symbol" w:hAnsi="Symbol" w:hint="default"/>
      </w:rPr>
    </w:lvl>
  </w:abstractNum>
  <w:abstractNum w:abstractNumId="4" w15:restartNumberingAfterBreak="0">
    <w:nsid w:val="35D44F85"/>
    <w:multiLevelType w:val="hybridMultilevel"/>
    <w:tmpl w:val="F7947078"/>
    <w:lvl w:ilvl="0" w:tplc="766231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94A2B"/>
    <w:multiLevelType w:val="hybridMultilevel"/>
    <w:tmpl w:val="4AFCF808"/>
    <w:lvl w:ilvl="0" w:tplc="04090001">
      <w:start w:val="1"/>
      <w:numFmt w:val="bullet"/>
      <w:pStyle w:val="sub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943F3"/>
    <w:multiLevelType w:val="hybridMultilevel"/>
    <w:tmpl w:val="3FB2F84C"/>
    <w:lvl w:ilvl="0" w:tplc="A426BA2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A4929"/>
    <w:multiLevelType w:val="hybridMultilevel"/>
    <w:tmpl w:val="E5D48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D6274"/>
    <w:multiLevelType w:val="hybridMultilevel"/>
    <w:tmpl w:val="699AA83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inkAnnotations="0"/>
  <w:styleLockTheme/>
  <w:styleLockQFSet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BMJ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v9e92daszppefepfz8xzramrp22r5d20w5s&quot;&gt;My EndNote Library&lt;record-ids&gt;&lt;item&gt;2728&lt;/item&gt;&lt;item&gt;2733&lt;/item&gt;&lt;/record-ids&gt;&lt;/item&gt;&lt;/Libraries&gt;"/>
  </w:docVars>
  <w:rsids>
    <w:rsidRoot w:val="009C0190"/>
    <w:rsid w:val="0000170C"/>
    <w:rsid w:val="0000178D"/>
    <w:rsid w:val="00004FB4"/>
    <w:rsid w:val="00005B20"/>
    <w:rsid w:val="00006771"/>
    <w:rsid w:val="000079D8"/>
    <w:rsid w:val="00010DE0"/>
    <w:rsid w:val="0001474A"/>
    <w:rsid w:val="00014F5C"/>
    <w:rsid w:val="00016A44"/>
    <w:rsid w:val="00021B32"/>
    <w:rsid w:val="00022DD6"/>
    <w:rsid w:val="000243B4"/>
    <w:rsid w:val="000243F6"/>
    <w:rsid w:val="00025F93"/>
    <w:rsid w:val="0003610B"/>
    <w:rsid w:val="00040FF7"/>
    <w:rsid w:val="00041E14"/>
    <w:rsid w:val="0004337F"/>
    <w:rsid w:val="00043F63"/>
    <w:rsid w:val="000459E1"/>
    <w:rsid w:val="00046B83"/>
    <w:rsid w:val="00046D02"/>
    <w:rsid w:val="000533DE"/>
    <w:rsid w:val="00055637"/>
    <w:rsid w:val="0006192E"/>
    <w:rsid w:val="000652E6"/>
    <w:rsid w:val="00065956"/>
    <w:rsid w:val="000666DF"/>
    <w:rsid w:val="00070A15"/>
    <w:rsid w:val="00072437"/>
    <w:rsid w:val="00073A0E"/>
    <w:rsid w:val="00077010"/>
    <w:rsid w:val="00082821"/>
    <w:rsid w:val="00083142"/>
    <w:rsid w:val="00083D99"/>
    <w:rsid w:val="000857FE"/>
    <w:rsid w:val="00087ECC"/>
    <w:rsid w:val="0009483D"/>
    <w:rsid w:val="00094E17"/>
    <w:rsid w:val="000B1480"/>
    <w:rsid w:val="000B2160"/>
    <w:rsid w:val="000B557D"/>
    <w:rsid w:val="000B5BD3"/>
    <w:rsid w:val="000C3C77"/>
    <w:rsid w:val="000C4462"/>
    <w:rsid w:val="000C5BE1"/>
    <w:rsid w:val="000C72FA"/>
    <w:rsid w:val="000D004A"/>
    <w:rsid w:val="000D0641"/>
    <w:rsid w:val="000D0744"/>
    <w:rsid w:val="000D388A"/>
    <w:rsid w:val="000D3F88"/>
    <w:rsid w:val="000D5C96"/>
    <w:rsid w:val="000D68B4"/>
    <w:rsid w:val="000D73CC"/>
    <w:rsid w:val="000E0BCB"/>
    <w:rsid w:val="000E3631"/>
    <w:rsid w:val="000E5A3B"/>
    <w:rsid w:val="000E642B"/>
    <w:rsid w:val="000E782B"/>
    <w:rsid w:val="000F2BA2"/>
    <w:rsid w:val="000F50E3"/>
    <w:rsid w:val="000F5EAA"/>
    <w:rsid w:val="00102180"/>
    <w:rsid w:val="00102974"/>
    <w:rsid w:val="00104FAE"/>
    <w:rsid w:val="00105D3E"/>
    <w:rsid w:val="0011066B"/>
    <w:rsid w:val="00110746"/>
    <w:rsid w:val="00110F03"/>
    <w:rsid w:val="00115506"/>
    <w:rsid w:val="001162DB"/>
    <w:rsid w:val="00116859"/>
    <w:rsid w:val="00117A4B"/>
    <w:rsid w:val="00121944"/>
    <w:rsid w:val="00121A8F"/>
    <w:rsid w:val="00121DD9"/>
    <w:rsid w:val="00122457"/>
    <w:rsid w:val="00122AB9"/>
    <w:rsid w:val="00122BF6"/>
    <w:rsid w:val="00124E2F"/>
    <w:rsid w:val="00127610"/>
    <w:rsid w:val="00132174"/>
    <w:rsid w:val="001340C4"/>
    <w:rsid w:val="00136393"/>
    <w:rsid w:val="001364FF"/>
    <w:rsid w:val="00136AB1"/>
    <w:rsid w:val="00137503"/>
    <w:rsid w:val="00137999"/>
    <w:rsid w:val="00143696"/>
    <w:rsid w:val="001509B6"/>
    <w:rsid w:val="001542D0"/>
    <w:rsid w:val="00160143"/>
    <w:rsid w:val="00161641"/>
    <w:rsid w:val="001637A0"/>
    <w:rsid w:val="00164559"/>
    <w:rsid w:val="00164E52"/>
    <w:rsid w:val="00165B35"/>
    <w:rsid w:val="001715F8"/>
    <w:rsid w:val="0018121C"/>
    <w:rsid w:val="001819E7"/>
    <w:rsid w:val="001828A5"/>
    <w:rsid w:val="00182965"/>
    <w:rsid w:val="00185A54"/>
    <w:rsid w:val="00185C7D"/>
    <w:rsid w:val="001927A2"/>
    <w:rsid w:val="00193F43"/>
    <w:rsid w:val="00194C2E"/>
    <w:rsid w:val="00194CF5"/>
    <w:rsid w:val="00195FFF"/>
    <w:rsid w:val="00197D17"/>
    <w:rsid w:val="001B3092"/>
    <w:rsid w:val="001B3716"/>
    <w:rsid w:val="001B3DCF"/>
    <w:rsid w:val="001B40DF"/>
    <w:rsid w:val="001B54AC"/>
    <w:rsid w:val="001B6F81"/>
    <w:rsid w:val="001C3878"/>
    <w:rsid w:val="001C3B74"/>
    <w:rsid w:val="001C4184"/>
    <w:rsid w:val="001C5D30"/>
    <w:rsid w:val="001C7C49"/>
    <w:rsid w:val="001D03C9"/>
    <w:rsid w:val="001E065D"/>
    <w:rsid w:val="001E5F35"/>
    <w:rsid w:val="001F1587"/>
    <w:rsid w:val="001F512B"/>
    <w:rsid w:val="001F525D"/>
    <w:rsid w:val="002008F1"/>
    <w:rsid w:val="00201AD0"/>
    <w:rsid w:val="00205C5D"/>
    <w:rsid w:val="00212F16"/>
    <w:rsid w:val="00213744"/>
    <w:rsid w:val="00216784"/>
    <w:rsid w:val="002219BF"/>
    <w:rsid w:val="0022249D"/>
    <w:rsid w:val="0022330A"/>
    <w:rsid w:val="002237D8"/>
    <w:rsid w:val="00225451"/>
    <w:rsid w:val="002266B3"/>
    <w:rsid w:val="00230AFE"/>
    <w:rsid w:val="00232645"/>
    <w:rsid w:val="00234934"/>
    <w:rsid w:val="0024016A"/>
    <w:rsid w:val="00242F53"/>
    <w:rsid w:val="0024418B"/>
    <w:rsid w:val="0024519F"/>
    <w:rsid w:val="00250201"/>
    <w:rsid w:val="002502E7"/>
    <w:rsid w:val="00250589"/>
    <w:rsid w:val="00251ECA"/>
    <w:rsid w:val="0025377D"/>
    <w:rsid w:val="002625B8"/>
    <w:rsid w:val="00264E45"/>
    <w:rsid w:val="002660A0"/>
    <w:rsid w:val="002742D6"/>
    <w:rsid w:val="00274BF9"/>
    <w:rsid w:val="002771DA"/>
    <w:rsid w:val="00277C16"/>
    <w:rsid w:val="00277F7F"/>
    <w:rsid w:val="0028297A"/>
    <w:rsid w:val="00283427"/>
    <w:rsid w:val="00283D3F"/>
    <w:rsid w:val="00286518"/>
    <w:rsid w:val="002900AE"/>
    <w:rsid w:val="002928B4"/>
    <w:rsid w:val="002931D0"/>
    <w:rsid w:val="00293413"/>
    <w:rsid w:val="00294126"/>
    <w:rsid w:val="002967DA"/>
    <w:rsid w:val="002A0837"/>
    <w:rsid w:val="002A448F"/>
    <w:rsid w:val="002A55AF"/>
    <w:rsid w:val="002A6E08"/>
    <w:rsid w:val="002B24E7"/>
    <w:rsid w:val="002B5AA1"/>
    <w:rsid w:val="002C3131"/>
    <w:rsid w:val="002D4A0D"/>
    <w:rsid w:val="002D538F"/>
    <w:rsid w:val="002D7246"/>
    <w:rsid w:val="002E16CC"/>
    <w:rsid w:val="002E2526"/>
    <w:rsid w:val="002E2543"/>
    <w:rsid w:val="002E40C2"/>
    <w:rsid w:val="002E5800"/>
    <w:rsid w:val="002E6487"/>
    <w:rsid w:val="002E6CFE"/>
    <w:rsid w:val="002E7121"/>
    <w:rsid w:val="002F045E"/>
    <w:rsid w:val="002F1E1E"/>
    <w:rsid w:val="002F3BAA"/>
    <w:rsid w:val="002F4197"/>
    <w:rsid w:val="002F6AE5"/>
    <w:rsid w:val="002F7370"/>
    <w:rsid w:val="002F7B14"/>
    <w:rsid w:val="002F7ECA"/>
    <w:rsid w:val="003039F3"/>
    <w:rsid w:val="00306F70"/>
    <w:rsid w:val="00312BE5"/>
    <w:rsid w:val="00313805"/>
    <w:rsid w:val="00316801"/>
    <w:rsid w:val="003168F1"/>
    <w:rsid w:val="00321E99"/>
    <w:rsid w:val="00325067"/>
    <w:rsid w:val="00327A06"/>
    <w:rsid w:val="00333F98"/>
    <w:rsid w:val="003343DB"/>
    <w:rsid w:val="0033552C"/>
    <w:rsid w:val="003440C4"/>
    <w:rsid w:val="00345B83"/>
    <w:rsid w:val="003470D4"/>
    <w:rsid w:val="0035109B"/>
    <w:rsid w:val="003514ED"/>
    <w:rsid w:val="00353529"/>
    <w:rsid w:val="00353B47"/>
    <w:rsid w:val="0035490A"/>
    <w:rsid w:val="003568A6"/>
    <w:rsid w:val="00365548"/>
    <w:rsid w:val="00366BC8"/>
    <w:rsid w:val="0036735F"/>
    <w:rsid w:val="00371B72"/>
    <w:rsid w:val="00371E0E"/>
    <w:rsid w:val="00372A62"/>
    <w:rsid w:val="00381F10"/>
    <w:rsid w:val="0038258B"/>
    <w:rsid w:val="00383107"/>
    <w:rsid w:val="00385D9A"/>
    <w:rsid w:val="00386480"/>
    <w:rsid w:val="00391D7E"/>
    <w:rsid w:val="00393E68"/>
    <w:rsid w:val="00394973"/>
    <w:rsid w:val="00394A29"/>
    <w:rsid w:val="00396605"/>
    <w:rsid w:val="003971B5"/>
    <w:rsid w:val="003A67A7"/>
    <w:rsid w:val="003B1FDC"/>
    <w:rsid w:val="003B2225"/>
    <w:rsid w:val="003B42FE"/>
    <w:rsid w:val="003B4CEB"/>
    <w:rsid w:val="003B5B4D"/>
    <w:rsid w:val="003B6829"/>
    <w:rsid w:val="003B786A"/>
    <w:rsid w:val="003C115C"/>
    <w:rsid w:val="003C4FE6"/>
    <w:rsid w:val="003C5D4B"/>
    <w:rsid w:val="003C5DE5"/>
    <w:rsid w:val="003C7BC5"/>
    <w:rsid w:val="003D4C3C"/>
    <w:rsid w:val="003D57B5"/>
    <w:rsid w:val="003D69B9"/>
    <w:rsid w:val="003E28F0"/>
    <w:rsid w:val="003E3BCE"/>
    <w:rsid w:val="003E4CB0"/>
    <w:rsid w:val="003E5A02"/>
    <w:rsid w:val="003F2EAF"/>
    <w:rsid w:val="003F54B1"/>
    <w:rsid w:val="003F6BA2"/>
    <w:rsid w:val="003F7403"/>
    <w:rsid w:val="003F7BBD"/>
    <w:rsid w:val="00403A18"/>
    <w:rsid w:val="0040434F"/>
    <w:rsid w:val="004043A3"/>
    <w:rsid w:val="00406272"/>
    <w:rsid w:val="00406BCA"/>
    <w:rsid w:val="00411D98"/>
    <w:rsid w:val="0041251A"/>
    <w:rsid w:val="00413C17"/>
    <w:rsid w:val="00413C78"/>
    <w:rsid w:val="0041415C"/>
    <w:rsid w:val="00414912"/>
    <w:rsid w:val="0041576C"/>
    <w:rsid w:val="00417121"/>
    <w:rsid w:val="00421ABB"/>
    <w:rsid w:val="00426DA6"/>
    <w:rsid w:val="0043120C"/>
    <w:rsid w:val="00431A59"/>
    <w:rsid w:val="00431EB5"/>
    <w:rsid w:val="004326ED"/>
    <w:rsid w:val="00433D4D"/>
    <w:rsid w:val="00433E04"/>
    <w:rsid w:val="00437C26"/>
    <w:rsid w:val="00437C34"/>
    <w:rsid w:val="00441D17"/>
    <w:rsid w:val="004436BD"/>
    <w:rsid w:val="004521BF"/>
    <w:rsid w:val="00452DE2"/>
    <w:rsid w:val="00454352"/>
    <w:rsid w:val="004556D6"/>
    <w:rsid w:val="0045700A"/>
    <w:rsid w:val="0045711D"/>
    <w:rsid w:val="00457D67"/>
    <w:rsid w:val="00462248"/>
    <w:rsid w:val="004622A3"/>
    <w:rsid w:val="00463CAB"/>
    <w:rsid w:val="00465FEE"/>
    <w:rsid w:val="00467718"/>
    <w:rsid w:val="004700CA"/>
    <w:rsid w:val="00473896"/>
    <w:rsid w:val="00476EDA"/>
    <w:rsid w:val="00481143"/>
    <w:rsid w:val="004852A1"/>
    <w:rsid w:val="00485AF9"/>
    <w:rsid w:val="00490D05"/>
    <w:rsid w:val="00490F4B"/>
    <w:rsid w:val="00491DA8"/>
    <w:rsid w:val="00496717"/>
    <w:rsid w:val="00496F4C"/>
    <w:rsid w:val="00497A33"/>
    <w:rsid w:val="004A06A8"/>
    <w:rsid w:val="004A63B6"/>
    <w:rsid w:val="004B36F0"/>
    <w:rsid w:val="004B3E1B"/>
    <w:rsid w:val="004C2052"/>
    <w:rsid w:val="004C7EDE"/>
    <w:rsid w:val="004D1A45"/>
    <w:rsid w:val="004D4287"/>
    <w:rsid w:val="004D4C6E"/>
    <w:rsid w:val="004D4D6F"/>
    <w:rsid w:val="004D604C"/>
    <w:rsid w:val="004D6484"/>
    <w:rsid w:val="004E422F"/>
    <w:rsid w:val="00501284"/>
    <w:rsid w:val="00512AAA"/>
    <w:rsid w:val="00513EB6"/>
    <w:rsid w:val="005140BE"/>
    <w:rsid w:val="00514841"/>
    <w:rsid w:val="005166CB"/>
    <w:rsid w:val="0052057B"/>
    <w:rsid w:val="0052112B"/>
    <w:rsid w:val="00521A1E"/>
    <w:rsid w:val="00521A3B"/>
    <w:rsid w:val="00522FF1"/>
    <w:rsid w:val="005255E3"/>
    <w:rsid w:val="00527AFD"/>
    <w:rsid w:val="00530654"/>
    <w:rsid w:val="005352E6"/>
    <w:rsid w:val="00535AE6"/>
    <w:rsid w:val="00537D72"/>
    <w:rsid w:val="00537D81"/>
    <w:rsid w:val="005409A5"/>
    <w:rsid w:val="005410CC"/>
    <w:rsid w:val="00542528"/>
    <w:rsid w:val="0054497A"/>
    <w:rsid w:val="00547278"/>
    <w:rsid w:val="00547D1D"/>
    <w:rsid w:val="00550B82"/>
    <w:rsid w:val="00552345"/>
    <w:rsid w:val="00562F65"/>
    <w:rsid w:val="00563CF1"/>
    <w:rsid w:val="0056677A"/>
    <w:rsid w:val="00566D6B"/>
    <w:rsid w:val="00572438"/>
    <w:rsid w:val="00576665"/>
    <w:rsid w:val="0057763B"/>
    <w:rsid w:val="00583746"/>
    <w:rsid w:val="005854F6"/>
    <w:rsid w:val="005856A0"/>
    <w:rsid w:val="00586DCE"/>
    <w:rsid w:val="00587CCE"/>
    <w:rsid w:val="0059090A"/>
    <w:rsid w:val="005971E8"/>
    <w:rsid w:val="005976DA"/>
    <w:rsid w:val="005A0900"/>
    <w:rsid w:val="005A09E4"/>
    <w:rsid w:val="005A2ACB"/>
    <w:rsid w:val="005B1C09"/>
    <w:rsid w:val="005B2AD0"/>
    <w:rsid w:val="005B3307"/>
    <w:rsid w:val="005B3FF9"/>
    <w:rsid w:val="005B4EC0"/>
    <w:rsid w:val="005B6AA5"/>
    <w:rsid w:val="005C2B65"/>
    <w:rsid w:val="005C6187"/>
    <w:rsid w:val="005D17E8"/>
    <w:rsid w:val="005D2057"/>
    <w:rsid w:val="005D231E"/>
    <w:rsid w:val="005D259D"/>
    <w:rsid w:val="005D6DE5"/>
    <w:rsid w:val="005D79AE"/>
    <w:rsid w:val="005D7E49"/>
    <w:rsid w:val="005E1047"/>
    <w:rsid w:val="005E2FAF"/>
    <w:rsid w:val="005E4BA4"/>
    <w:rsid w:val="005E63D2"/>
    <w:rsid w:val="005F0CDE"/>
    <w:rsid w:val="005F1B5E"/>
    <w:rsid w:val="005F23A0"/>
    <w:rsid w:val="005F24B7"/>
    <w:rsid w:val="005F5F7E"/>
    <w:rsid w:val="006021D5"/>
    <w:rsid w:val="006058F2"/>
    <w:rsid w:val="0061282C"/>
    <w:rsid w:val="006150EA"/>
    <w:rsid w:val="00615DC9"/>
    <w:rsid w:val="006218AE"/>
    <w:rsid w:val="00624927"/>
    <w:rsid w:val="00626BF2"/>
    <w:rsid w:val="00631F4F"/>
    <w:rsid w:val="0065078F"/>
    <w:rsid w:val="006534AC"/>
    <w:rsid w:val="006558DD"/>
    <w:rsid w:val="00663ABB"/>
    <w:rsid w:val="0067173F"/>
    <w:rsid w:val="00673F46"/>
    <w:rsid w:val="006760F2"/>
    <w:rsid w:val="00680A4E"/>
    <w:rsid w:val="0068439F"/>
    <w:rsid w:val="006867F5"/>
    <w:rsid w:val="00691AD5"/>
    <w:rsid w:val="0069463D"/>
    <w:rsid w:val="00694C40"/>
    <w:rsid w:val="0069549B"/>
    <w:rsid w:val="00696BD5"/>
    <w:rsid w:val="006A2EAE"/>
    <w:rsid w:val="006B0189"/>
    <w:rsid w:val="006B0BF9"/>
    <w:rsid w:val="006B267B"/>
    <w:rsid w:val="006B27C7"/>
    <w:rsid w:val="006B7E3B"/>
    <w:rsid w:val="006C5198"/>
    <w:rsid w:val="006C7023"/>
    <w:rsid w:val="006C7792"/>
    <w:rsid w:val="006D067F"/>
    <w:rsid w:val="006D089D"/>
    <w:rsid w:val="006D1BEC"/>
    <w:rsid w:val="006E0994"/>
    <w:rsid w:val="006E62A3"/>
    <w:rsid w:val="006F580A"/>
    <w:rsid w:val="006F71A8"/>
    <w:rsid w:val="006F7988"/>
    <w:rsid w:val="00701E83"/>
    <w:rsid w:val="007074A7"/>
    <w:rsid w:val="00707C80"/>
    <w:rsid w:val="007104A7"/>
    <w:rsid w:val="00712D1D"/>
    <w:rsid w:val="00714744"/>
    <w:rsid w:val="00723EB7"/>
    <w:rsid w:val="00724EA0"/>
    <w:rsid w:val="00732328"/>
    <w:rsid w:val="00732397"/>
    <w:rsid w:val="00732885"/>
    <w:rsid w:val="00734ABA"/>
    <w:rsid w:val="00736A16"/>
    <w:rsid w:val="00740561"/>
    <w:rsid w:val="00742021"/>
    <w:rsid w:val="007433DB"/>
    <w:rsid w:val="00744C1F"/>
    <w:rsid w:val="00744CEC"/>
    <w:rsid w:val="00746322"/>
    <w:rsid w:val="007469E7"/>
    <w:rsid w:val="0074790F"/>
    <w:rsid w:val="00752587"/>
    <w:rsid w:val="00753851"/>
    <w:rsid w:val="00756E35"/>
    <w:rsid w:val="00761F01"/>
    <w:rsid w:val="007627DF"/>
    <w:rsid w:val="00764450"/>
    <w:rsid w:val="0077007E"/>
    <w:rsid w:val="00770B0C"/>
    <w:rsid w:val="00771706"/>
    <w:rsid w:val="007760D7"/>
    <w:rsid w:val="00776D8D"/>
    <w:rsid w:val="007774A1"/>
    <w:rsid w:val="007805DC"/>
    <w:rsid w:val="0078604F"/>
    <w:rsid w:val="00793D4F"/>
    <w:rsid w:val="007949CF"/>
    <w:rsid w:val="007951DB"/>
    <w:rsid w:val="0079721B"/>
    <w:rsid w:val="007A0DB7"/>
    <w:rsid w:val="007A518E"/>
    <w:rsid w:val="007A66E3"/>
    <w:rsid w:val="007B146C"/>
    <w:rsid w:val="007B27AB"/>
    <w:rsid w:val="007C4E50"/>
    <w:rsid w:val="007C5D67"/>
    <w:rsid w:val="007C6181"/>
    <w:rsid w:val="007D026A"/>
    <w:rsid w:val="007D058F"/>
    <w:rsid w:val="007D3396"/>
    <w:rsid w:val="007D6AFC"/>
    <w:rsid w:val="007D6E01"/>
    <w:rsid w:val="007E0213"/>
    <w:rsid w:val="007E0263"/>
    <w:rsid w:val="007E411B"/>
    <w:rsid w:val="007E41D6"/>
    <w:rsid w:val="007E5C34"/>
    <w:rsid w:val="007F35B3"/>
    <w:rsid w:val="007F4D83"/>
    <w:rsid w:val="00800CB4"/>
    <w:rsid w:val="008031FC"/>
    <w:rsid w:val="0080394D"/>
    <w:rsid w:val="00803CB4"/>
    <w:rsid w:val="00806AD2"/>
    <w:rsid w:val="0080787F"/>
    <w:rsid w:val="008130EB"/>
    <w:rsid w:val="00813605"/>
    <w:rsid w:val="00817897"/>
    <w:rsid w:val="00820075"/>
    <w:rsid w:val="00823057"/>
    <w:rsid w:val="008242FF"/>
    <w:rsid w:val="0082791F"/>
    <w:rsid w:val="00827DA9"/>
    <w:rsid w:val="00830596"/>
    <w:rsid w:val="0083093D"/>
    <w:rsid w:val="00831AE2"/>
    <w:rsid w:val="00834A09"/>
    <w:rsid w:val="008369AF"/>
    <w:rsid w:val="00840D9C"/>
    <w:rsid w:val="008502FD"/>
    <w:rsid w:val="00850589"/>
    <w:rsid w:val="0085062B"/>
    <w:rsid w:val="00851EE1"/>
    <w:rsid w:val="00852887"/>
    <w:rsid w:val="00857D55"/>
    <w:rsid w:val="00861C40"/>
    <w:rsid w:val="00864AF5"/>
    <w:rsid w:val="0086563A"/>
    <w:rsid w:val="00866026"/>
    <w:rsid w:val="008705A0"/>
    <w:rsid w:val="00873314"/>
    <w:rsid w:val="00873615"/>
    <w:rsid w:val="008747FA"/>
    <w:rsid w:val="0088062F"/>
    <w:rsid w:val="00883851"/>
    <w:rsid w:val="008845E1"/>
    <w:rsid w:val="00886469"/>
    <w:rsid w:val="00886735"/>
    <w:rsid w:val="00891498"/>
    <w:rsid w:val="008931B1"/>
    <w:rsid w:val="00895BAF"/>
    <w:rsid w:val="00897029"/>
    <w:rsid w:val="008A045D"/>
    <w:rsid w:val="008A1E14"/>
    <w:rsid w:val="008A46B9"/>
    <w:rsid w:val="008A54CB"/>
    <w:rsid w:val="008A6335"/>
    <w:rsid w:val="008A7979"/>
    <w:rsid w:val="008B4FB9"/>
    <w:rsid w:val="008C700A"/>
    <w:rsid w:val="008C7632"/>
    <w:rsid w:val="008C7B30"/>
    <w:rsid w:val="008C7F1D"/>
    <w:rsid w:val="008D0C7D"/>
    <w:rsid w:val="008D1A94"/>
    <w:rsid w:val="008D2DB7"/>
    <w:rsid w:val="008D476E"/>
    <w:rsid w:val="008D5D06"/>
    <w:rsid w:val="008E0429"/>
    <w:rsid w:val="008E0A35"/>
    <w:rsid w:val="008E303B"/>
    <w:rsid w:val="008E5AE3"/>
    <w:rsid w:val="008E7487"/>
    <w:rsid w:val="008F58DC"/>
    <w:rsid w:val="008F69C9"/>
    <w:rsid w:val="009011E6"/>
    <w:rsid w:val="00901EBE"/>
    <w:rsid w:val="0090348F"/>
    <w:rsid w:val="00905E08"/>
    <w:rsid w:val="009062C0"/>
    <w:rsid w:val="009073F1"/>
    <w:rsid w:val="00911E26"/>
    <w:rsid w:val="009162EE"/>
    <w:rsid w:val="00921735"/>
    <w:rsid w:val="00922223"/>
    <w:rsid w:val="00925FDB"/>
    <w:rsid w:val="00926736"/>
    <w:rsid w:val="00930002"/>
    <w:rsid w:val="009326BE"/>
    <w:rsid w:val="0094194A"/>
    <w:rsid w:val="00943C1E"/>
    <w:rsid w:val="00943E14"/>
    <w:rsid w:val="00945DC1"/>
    <w:rsid w:val="0094773A"/>
    <w:rsid w:val="0095339E"/>
    <w:rsid w:val="00953AB3"/>
    <w:rsid w:val="0095444D"/>
    <w:rsid w:val="00954BBB"/>
    <w:rsid w:val="00955889"/>
    <w:rsid w:val="00956C16"/>
    <w:rsid w:val="00963629"/>
    <w:rsid w:val="00966109"/>
    <w:rsid w:val="00966465"/>
    <w:rsid w:val="009666E7"/>
    <w:rsid w:val="009703CD"/>
    <w:rsid w:val="00970DA9"/>
    <w:rsid w:val="00972E40"/>
    <w:rsid w:val="00974BF1"/>
    <w:rsid w:val="00976CD4"/>
    <w:rsid w:val="00987E90"/>
    <w:rsid w:val="00990B2C"/>
    <w:rsid w:val="00991C55"/>
    <w:rsid w:val="009974B6"/>
    <w:rsid w:val="009A0B74"/>
    <w:rsid w:val="009A63D7"/>
    <w:rsid w:val="009B22CF"/>
    <w:rsid w:val="009B23F5"/>
    <w:rsid w:val="009B2880"/>
    <w:rsid w:val="009B2E12"/>
    <w:rsid w:val="009B6B99"/>
    <w:rsid w:val="009C0190"/>
    <w:rsid w:val="009C0B94"/>
    <w:rsid w:val="009C1D1F"/>
    <w:rsid w:val="009C30AF"/>
    <w:rsid w:val="009C429B"/>
    <w:rsid w:val="009C461C"/>
    <w:rsid w:val="009C4FC8"/>
    <w:rsid w:val="009D1E90"/>
    <w:rsid w:val="009D4D0A"/>
    <w:rsid w:val="009E4AFA"/>
    <w:rsid w:val="009E5DBC"/>
    <w:rsid w:val="009E5DDD"/>
    <w:rsid w:val="009E6518"/>
    <w:rsid w:val="009F2C2A"/>
    <w:rsid w:val="009F66E6"/>
    <w:rsid w:val="009F72F5"/>
    <w:rsid w:val="00A01291"/>
    <w:rsid w:val="00A02730"/>
    <w:rsid w:val="00A04E93"/>
    <w:rsid w:val="00A107E0"/>
    <w:rsid w:val="00A11699"/>
    <w:rsid w:val="00A13D82"/>
    <w:rsid w:val="00A16C76"/>
    <w:rsid w:val="00A20B42"/>
    <w:rsid w:val="00A2680E"/>
    <w:rsid w:val="00A31853"/>
    <w:rsid w:val="00A33900"/>
    <w:rsid w:val="00A33BF5"/>
    <w:rsid w:val="00A34984"/>
    <w:rsid w:val="00A40818"/>
    <w:rsid w:val="00A41ED2"/>
    <w:rsid w:val="00A423EC"/>
    <w:rsid w:val="00A46537"/>
    <w:rsid w:val="00A47027"/>
    <w:rsid w:val="00A5113D"/>
    <w:rsid w:val="00A5143C"/>
    <w:rsid w:val="00A51E59"/>
    <w:rsid w:val="00A60D2C"/>
    <w:rsid w:val="00A610E4"/>
    <w:rsid w:val="00A66C3D"/>
    <w:rsid w:val="00A70D7C"/>
    <w:rsid w:val="00A70DF4"/>
    <w:rsid w:val="00A71377"/>
    <w:rsid w:val="00A727D9"/>
    <w:rsid w:val="00A7389D"/>
    <w:rsid w:val="00A76ECC"/>
    <w:rsid w:val="00A82D61"/>
    <w:rsid w:val="00A847EE"/>
    <w:rsid w:val="00A86252"/>
    <w:rsid w:val="00A922ED"/>
    <w:rsid w:val="00A92944"/>
    <w:rsid w:val="00A95370"/>
    <w:rsid w:val="00A966D6"/>
    <w:rsid w:val="00A975BA"/>
    <w:rsid w:val="00AB0FF3"/>
    <w:rsid w:val="00AB4640"/>
    <w:rsid w:val="00AB6C27"/>
    <w:rsid w:val="00AC2470"/>
    <w:rsid w:val="00AC73DE"/>
    <w:rsid w:val="00AD28F4"/>
    <w:rsid w:val="00AD729C"/>
    <w:rsid w:val="00AD7ACC"/>
    <w:rsid w:val="00AE1F9A"/>
    <w:rsid w:val="00AE225A"/>
    <w:rsid w:val="00AE2C22"/>
    <w:rsid w:val="00AE54C2"/>
    <w:rsid w:val="00AE580C"/>
    <w:rsid w:val="00AE5F26"/>
    <w:rsid w:val="00AE7225"/>
    <w:rsid w:val="00AF19FE"/>
    <w:rsid w:val="00AF3C5F"/>
    <w:rsid w:val="00AF5261"/>
    <w:rsid w:val="00AF68C0"/>
    <w:rsid w:val="00AF7B17"/>
    <w:rsid w:val="00B04F4C"/>
    <w:rsid w:val="00B05C78"/>
    <w:rsid w:val="00B069F1"/>
    <w:rsid w:val="00B1297B"/>
    <w:rsid w:val="00B20393"/>
    <w:rsid w:val="00B21F9A"/>
    <w:rsid w:val="00B22A2F"/>
    <w:rsid w:val="00B23585"/>
    <w:rsid w:val="00B258FE"/>
    <w:rsid w:val="00B27670"/>
    <w:rsid w:val="00B33529"/>
    <w:rsid w:val="00B339EE"/>
    <w:rsid w:val="00B33D33"/>
    <w:rsid w:val="00B420BA"/>
    <w:rsid w:val="00B441A2"/>
    <w:rsid w:val="00B4427A"/>
    <w:rsid w:val="00B44E46"/>
    <w:rsid w:val="00B46275"/>
    <w:rsid w:val="00B46E60"/>
    <w:rsid w:val="00B47884"/>
    <w:rsid w:val="00B478D3"/>
    <w:rsid w:val="00B47B98"/>
    <w:rsid w:val="00B52448"/>
    <w:rsid w:val="00B524E4"/>
    <w:rsid w:val="00B52511"/>
    <w:rsid w:val="00B54551"/>
    <w:rsid w:val="00B56D20"/>
    <w:rsid w:val="00B6061C"/>
    <w:rsid w:val="00B63F6A"/>
    <w:rsid w:val="00B66F11"/>
    <w:rsid w:val="00B67EF8"/>
    <w:rsid w:val="00B750AA"/>
    <w:rsid w:val="00B754AB"/>
    <w:rsid w:val="00B76CA9"/>
    <w:rsid w:val="00B81B0D"/>
    <w:rsid w:val="00B832EA"/>
    <w:rsid w:val="00B92BC9"/>
    <w:rsid w:val="00B9553B"/>
    <w:rsid w:val="00B9640E"/>
    <w:rsid w:val="00B97ADC"/>
    <w:rsid w:val="00BA190D"/>
    <w:rsid w:val="00BA35E0"/>
    <w:rsid w:val="00BA7EB0"/>
    <w:rsid w:val="00BB12D5"/>
    <w:rsid w:val="00BB249D"/>
    <w:rsid w:val="00BB2DD4"/>
    <w:rsid w:val="00BB3F93"/>
    <w:rsid w:val="00BB42DC"/>
    <w:rsid w:val="00BB6620"/>
    <w:rsid w:val="00BC129E"/>
    <w:rsid w:val="00BC281B"/>
    <w:rsid w:val="00BC5058"/>
    <w:rsid w:val="00BD05FA"/>
    <w:rsid w:val="00BD1878"/>
    <w:rsid w:val="00BD3EFE"/>
    <w:rsid w:val="00BD4B78"/>
    <w:rsid w:val="00BD75C6"/>
    <w:rsid w:val="00BE0550"/>
    <w:rsid w:val="00BE32EF"/>
    <w:rsid w:val="00BE3B84"/>
    <w:rsid w:val="00BE4BE5"/>
    <w:rsid w:val="00BF2269"/>
    <w:rsid w:val="00BF23B7"/>
    <w:rsid w:val="00BF2426"/>
    <w:rsid w:val="00BF2848"/>
    <w:rsid w:val="00BF42FE"/>
    <w:rsid w:val="00BF5288"/>
    <w:rsid w:val="00BF5A6A"/>
    <w:rsid w:val="00C01AF9"/>
    <w:rsid w:val="00C057FD"/>
    <w:rsid w:val="00C1107C"/>
    <w:rsid w:val="00C149C0"/>
    <w:rsid w:val="00C15870"/>
    <w:rsid w:val="00C16521"/>
    <w:rsid w:val="00C250BC"/>
    <w:rsid w:val="00C316ED"/>
    <w:rsid w:val="00C32613"/>
    <w:rsid w:val="00C351F5"/>
    <w:rsid w:val="00C36108"/>
    <w:rsid w:val="00C45B13"/>
    <w:rsid w:val="00C53FAC"/>
    <w:rsid w:val="00C559CF"/>
    <w:rsid w:val="00C56251"/>
    <w:rsid w:val="00C56B8E"/>
    <w:rsid w:val="00C57FF9"/>
    <w:rsid w:val="00C62CBB"/>
    <w:rsid w:val="00C64A78"/>
    <w:rsid w:val="00C66B0E"/>
    <w:rsid w:val="00C70CD5"/>
    <w:rsid w:val="00C726F4"/>
    <w:rsid w:val="00C728DB"/>
    <w:rsid w:val="00C80001"/>
    <w:rsid w:val="00C8268B"/>
    <w:rsid w:val="00C829AA"/>
    <w:rsid w:val="00C82D45"/>
    <w:rsid w:val="00C8537B"/>
    <w:rsid w:val="00C8608D"/>
    <w:rsid w:val="00C904C6"/>
    <w:rsid w:val="00C91B5E"/>
    <w:rsid w:val="00C9238B"/>
    <w:rsid w:val="00C93667"/>
    <w:rsid w:val="00C93D71"/>
    <w:rsid w:val="00C943B2"/>
    <w:rsid w:val="00C94BE7"/>
    <w:rsid w:val="00C94E1D"/>
    <w:rsid w:val="00C96962"/>
    <w:rsid w:val="00CA3FF4"/>
    <w:rsid w:val="00CA429E"/>
    <w:rsid w:val="00CB4175"/>
    <w:rsid w:val="00CB7738"/>
    <w:rsid w:val="00CC010F"/>
    <w:rsid w:val="00CC472C"/>
    <w:rsid w:val="00CC68C9"/>
    <w:rsid w:val="00CD41B0"/>
    <w:rsid w:val="00CD6A2E"/>
    <w:rsid w:val="00CD6D1A"/>
    <w:rsid w:val="00CD70D6"/>
    <w:rsid w:val="00CE59F8"/>
    <w:rsid w:val="00CF303A"/>
    <w:rsid w:val="00CF4945"/>
    <w:rsid w:val="00CF4A85"/>
    <w:rsid w:val="00D01D22"/>
    <w:rsid w:val="00D01F26"/>
    <w:rsid w:val="00D07664"/>
    <w:rsid w:val="00D10B90"/>
    <w:rsid w:val="00D1419D"/>
    <w:rsid w:val="00D15387"/>
    <w:rsid w:val="00D20EBD"/>
    <w:rsid w:val="00D21AB3"/>
    <w:rsid w:val="00D221E4"/>
    <w:rsid w:val="00D22560"/>
    <w:rsid w:val="00D225C0"/>
    <w:rsid w:val="00D24ABE"/>
    <w:rsid w:val="00D27358"/>
    <w:rsid w:val="00D27F03"/>
    <w:rsid w:val="00D36CEA"/>
    <w:rsid w:val="00D41FFC"/>
    <w:rsid w:val="00D42662"/>
    <w:rsid w:val="00D43FCC"/>
    <w:rsid w:val="00D46583"/>
    <w:rsid w:val="00D52F43"/>
    <w:rsid w:val="00D55C28"/>
    <w:rsid w:val="00D62CF4"/>
    <w:rsid w:val="00D67127"/>
    <w:rsid w:val="00D70D82"/>
    <w:rsid w:val="00D71DDE"/>
    <w:rsid w:val="00D73A7E"/>
    <w:rsid w:val="00D76118"/>
    <w:rsid w:val="00D77297"/>
    <w:rsid w:val="00D77BF5"/>
    <w:rsid w:val="00D81559"/>
    <w:rsid w:val="00D827C0"/>
    <w:rsid w:val="00D8364A"/>
    <w:rsid w:val="00D8425C"/>
    <w:rsid w:val="00D909DC"/>
    <w:rsid w:val="00D93727"/>
    <w:rsid w:val="00DA041C"/>
    <w:rsid w:val="00DA0EE5"/>
    <w:rsid w:val="00DA2B45"/>
    <w:rsid w:val="00DA2BEC"/>
    <w:rsid w:val="00DA55D9"/>
    <w:rsid w:val="00DA5B11"/>
    <w:rsid w:val="00DB067A"/>
    <w:rsid w:val="00DB0BDF"/>
    <w:rsid w:val="00DB6A0A"/>
    <w:rsid w:val="00DC1507"/>
    <w:rsid w:val="00DC27A2"/>
    <w:rsid w:val="00DC512A"/>
    <w:rsid w:val="00DC6B7D"/>
    <w:rsid w:val="00DD08D5"/>
    <w:rsid w:val="00DD12D7"/>
    <w:rsid w:val="00DD57B3"/>
    <w:rsid w:val="00DE1AFC"/>
    <w:rsid w:val="00DE1BD8"/>
    <w:rsid w:val="00DE22A8"/>
    <w:rsid w:val="00DE7299"/>
    <w:rsid w:val="00DF05EE"/>
    <w:rsid w:val="00DF4051"/>
    <w:rsid w:val="00DF5B7B"/>
    <w:rsid w:val="00E00917"/>
    <w:rsid w:val="00E039A9"/>
    <w:rsid w:val="00E05A58"/>
    <w:rsid w:val="00E11D57"/>
    <w:rsid w:val="00E160FE"/>
    <w:rsid w:val="00E208B0"/>
    <w:rsid w:val="00E20AFF"/>
    <w:rsid w:val="00E21324"/>
    <w:rsid w:val="00E2298C"/>
    <w:rsid w:val="00E25710"/>
    <w:rsid w:val="00E3258F"/>
    <w:rsid w:val="00E3534B"/>
    <w:rsid w:val="00E37414"/>
    <w:rsid w:val="00E37F7B"/>
    <w:rsid w:val="00E4006D"/>
    <w:rsid w:val="00E45A43"/>
    <w:rsid w:val="00E50AC6"/>
    <w:rsid w:val="00E53302"/>
    <w:rsid w:val="00E53352"/>
    <w:rsid w:val="00E57102"/>
    <w:rsid w:val="00E64804"/>
    <w:rsid w:val="00E665A7"/>
    <w:rsid w:val="00E713CF"/>
    <w:rsid w:val="00E73C20"/>
    <w:rsid w:val="00E816BC"/>
    <w:rsid w:val="00E84992"/>
    <w:rsid w:val="00E862C9"/>
    <w:rsid w:val="00E95B4A"/>
    <w:rsid w:val="00E96FED"/>
    <w:rsid w:val="00EA279E"/>
    <w:rsid w:val="00EA4C20"/>
    <w:rsid w:val="00EA5454"/>
    <w:rsid w:val="00EA794D"/>
    <w:rsid w:val="00EB0D4F"/>
    <w:rsid w:val="00EB2153"/>
    <w:rsid w:val="00EB6667"/>
    <w:rsid w:val="00EB7EBB"/>
    <w:rsid w:val="00EC099C"/>
    <w:rsid w:val="00EC0E7F"/>
    <w:rsid w:val="00EC1D40"/>
    <w:rsid w:val="00EC6C8D"/>
    <w:rsid w:val="00EC7182"/>
    <w:rsid w:val="00ED167A"/>
    <w:rsid w:val="00ED33F2"/>
    <w:rsid w:val="00ED3571"/>
    <w:rsid w:val="00ED3FA6"/>
    <w:rsid w:val="00ED466F"/>
    <w:rsid w:val="00ED4A72"/>
    <w:rsid w:val="00ED4DA2"/>
    <w:rsid w:val="00ED5D36"/>
    <w:rsid w:val="00ED641D"/>
    <w:rsid w:val="00ED6F52"/>
    <w:rsid w:val="00EE3294"/>
    <w:rsid w:val="00EE44F6"/>
    <w:rsid w:val="00EE5478"/>
    <w:rsid w:val="00EF0CD7"/>
    <w:rsid w:val="00EF0D8D"/>
    <w:rsid w:val="00EF6151"/>
    <w:rsid w:val="00F0167F"/>
    <w:rsid w:val="00F0233D"/>
    <w:rsid w:val="00F04EF2"/>
    <w:rsid w:val="00F109C9"/>
    <w:rsid w:val="00F11E81"/>
    <w:rsid w:val="00F134EA"/>
    <w:rsid w:val="00F139B7"/>
    <w:rsid w:val="00F1699A"/>
    <w:rsid w:val="00F26751"/>
    <w:rsid w:val="00F27793"/>
    <w:rsid w:val="00F303D5"/>
    <w:rsid w:val="00F3153C"/>
    <w:rsid w:val="00F31FFB"/>
    <w:rsid w:val="00F3239D"/>
    <w:rsid w:val="00F32C43"/>
    <w:rsid w:val="00F331A0"/>
    <w:rsid w:val="00F35626"/>
    <w:rsid w:val="00F357A3"/>
    <w:rsid w:val="00F36B26"/>
    <w:rsid w:val="00F37964"/>
    <w:rsid w:val="00F407DC"/>
    <w:rsid w:val="00F413CC"/>
    <w:rsid w:val="00F46692"/>
    <w:rsid w:val="00F504AD"/>
    <w:rsid w:val="00F53194"/>
    <w:rsid w:val="00F54226"/>
    <w:rsid w:val="00F70DC3"/>
    <w:rsid w:val="00F74ACC"/>
    <w:rsid w:val="00F80AD8"/>
    <w:rsid w:val="00F83BF3"/>
    <w:rsid w:val="00F83C39"/>
    <w:rsid w:val="00F84A55"/>
    <w:rsid w:val="00F8546E"/>
    <w:rsid w:val="00F85ACA"/>
    <w:rsid w:val="00F874B4"/>
    <w:rsid w:val="00F876EF"/>
    <w:rsid w:val="00F94404"/>
    <w:rsid w:val="00F9523C"/>
    <w:rsid w:val="00FA12C0"/>
    <w:rsid w:val="00FA5622"/>
    <w:rsid w:val="00FB5449"/>
    <w:rsid w:val="00FC0071"/>
    <w:rsid w:val="00FC03AF"/>
    <w:rsid w:val="00FC0626"/>
    <w:rsid w:val="00FC16CC"/>
    <w:rsid w:val="00FC406F"/>
    <w:rsid w:val="00FC4436"/>
    <w:rsid w:val="00FC4987"/>
    <w:rsid w:val="00FC5B8A"/>
    <w:rsid w:val="00FD2352"/>
    <w:rsid w:val="00FD45F9"/>
    <w:rsid w:val="00FE03E7"/>
    <w:rsid w:val="00FE0EB5"/>
    <w:rsid w:val="00FE26C3"/>
    <w:rsid w:val="00FE3FC1"/>
    <w:rsid w:val="00FE5C15"/>
    <w:rsid w:val="00FE6B06"/>
    <w:rsid w:val="00FF09C5"/>
    <w:rsid w:val="00FF2B16"/>
    <w:rsid w:val="00FF53B4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ADF3EB"/>
  <w15:docId w15:val="{B6C1E12A-55F2-4EF9-9A94-5660D345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190"/>
    <w:pPr>
      <w:spacing w:after="240" w:line="28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09E4"/>
    <w:pPr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5A09E4"/>
    <w:pPr>
      <w:spacing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qFormat/>
    <w:rsid w:val="005A09E4"/>
    <w:pPr>
      <w:spacing w:after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qFormat/>
    <w:rsid w:val="005A09E4"/>
    <w:p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qFormat/>
    <w:rsid w:val="005A09E4"/>
    <w:pPr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1"/>
    <w:qFormat/>
    <w:rsid w:val="005A09E4"/>
    <w:pPr>
      <w:outlineLvl w:val="5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A09E4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09E4"/>
    <w:rPr>
      <w:rFonts w:eastAsiaTheme="majorEastAsia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5A09E4"/>
    <w:rPr>
      <w:rFonts w:eastAsiaTheme="majorEastAsi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1"/>
    <w:rsid w:val="005A09E4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rsid w:val="005A09E4"/>
    <w:rPr>
      <w:rFonts w:eastAsiaTheme="majorEastAsia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1"/>
    <w:rsid w:val="005A09E4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rsid w:val="009C0190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0D68B4"/>
    <w:pPr>
      <w:spacing w:before="360" w:after="360"/>
    </w:pPr>
    <w:rPr>
      <w:rFonts w:asciiTheme="minorHAnsi" w:hAnsiTheme="minorHAnsi"/>
      <w:b/>
      <w:bCs/>
      <w:caps/>
      <w:sz w:val="22"/>
      <w:szCs w:val="22"/>
      <w:u w:val="single"/>
    </w:rPr>
  </w:style>
  <w:style w:type="paragraph" w:styleId="TOC2">
    <w:name w:val="toc 2"/>
    <w:basedOn w:val="Normal"/>
    <w:next w:val="Normal"/>
    <w:autoRedefine/>
    <w:uiPriority w:val="39"/>
    <w:rsid w:val="009C0190"/>
    <w:pPr>
      <w:spacing w:after="0"/>
    </w:pPr>
    <w:rPr>
      <w:rFonts w:asciiTheme="minorHAnsi" w:hAnsiTheme="minorHAnsi"/>
      <w:b/>
      <w:bCs/>
      <w:smallCaps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7F4D83"/>
    <w:pPr>
      <w:spacing w:after="0"/>
    </w:pPr>
    <w:rPr>
      <w:rFonts w:asciiTheme="minorHAnsi" w:hAnsiTheme="minorHAnsi"/>
      <w:sz w:val="22"/>
      <w:szCs w:val="22"/>
    </w:rPr>
  </w:style>
  <w:style w:type="paragraph" w:customStyle="1" w:styleId="A-Guided">
    <w:name w:val="A-Guided"/>
    <w:rsid w:val="00110F03"/>
    <w:pPr>
      <w:spacing w:before="60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-GuidedBold">
    <w:name w:val="A-Guided Bold"/>
    <w:rsid w:val="00110F03"/>
    <w:pPr>
      <w:spacing w:before="60" w:after="120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Z-RedHidden">
    <w:name w:val="Z-Red Hidden"/>
    <w:basedOn w:val="DefaultParagraphFont"/>
    <w:rsid w:val="00110F03"/>
    <w:rPr>
      <w:rFonts w:ascii="Arial" w:hAnsi="Arial"/>
      <w:vanish/>
      <w:color w:val="FF0000"/>
      <w:sz w:val="16"/>
    </w:rPr>
  </w:style>
  <w:style w:type="paragraph" w:customStyle="1" w:styleId="A-StudyTitle">
    <w:name w:val="A-Study Title"/>
    <w:rsid w:val="00110F03"/>
    <w:pPr>
      <w:spacing w:after="12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-TableText">
    <w:name w:val="A-Table Text"/>
    <w:rsid w:val="00110F03"/>
    <w:pPr>
      <w:spacing w:before="60" w:after="60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A-TableHeader">
    <w:name w:val="A-Table Header"/>
    <w:next w:val="Normal"/>
    <w:rsid w:val="00110F03"/>
    <w:pPr>
      <w:keepNext/>
      <w:spacing w:before="60" w:after="6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A-Unnumbered">
    <w:name w:val="A-Unnumbered"/>
    <w:next w:val="Normal"/>
    <w:rsid w:val="00110F03"/>
    <w:pPr>
      <w:keepNext/>
      <w:spacing w:before="480" w:after="240"/>
    </w:pPr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paragraph" w:customStyle="1" w:styleId="A-Unassigned">
    <w:name w:val="A-Unassigned"/>
    <w:next w:val="Normal"/>
    <w:rsid w:val="00110F03"/>
    <w:pPr>
      <w:keepNext/>
      <w:spacing w:before="120" w:after="12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A-ListBullet">
    <w:name w:val="A-List Bullet"/>
    <w:rsid w:val="00110F03"/>
    <w:pPr>
      <w:numPr>
        <w:numId w:val="1"/>
      </w:numPr>
      <w:spacing w:after="240" w:line="280" w:lineRule="atLeast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-Heading1">
    <w:name w:val="A-Heading 1"/>
    <w:next w:val="Normal"/>
    <w:rsid w:val="00110F03"/>
    <w:pPr>
      <w:keepNext/>
      <w:spacing w:before="480" w:after="240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val="en-GB"/>
    </w:rPr>
  </w:style>
  <w:style w:type="paragraph" w:customStyle="1" w:styleId="z-StudyCode">
    <w:name w:val="z-StudyCode"/>
    <w:basedOn w:val="Normal"/>
    <w:rsid w:val="00110F03"/>
  </w:style>
  <w:style w:type="paragraph" w:customStyle="1" w:styleId="Z-EditionNo">
    <w:name w:val="Z-EditionNo"/>
    <w:basedOn w:val="Normal"/>
    <w:rsid w:val="00110F03"/>
    <w:pPr>
      <w:spacing w:after="0" w:line="240" w:lineRule="auto"/>
    </w:pPr>
    <w:rPr>
      <w:szCs w:val="24"/>
    </w:rPr>
  </w:style>
  <w:style w:type="paragraph" w:customStyle="1" w:styleId="Z-Date">
    <w:name w:val="Z-Date"/>
    <w:basedOn w:val="Normal"/>
    <w:rsid w:val="00110F03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10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F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0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F0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F03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724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43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43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4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43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Emphasis">
    <w:name w:val="Emphasis"/>
    <w:basedOn w:val="DefaultParagraphFont"/>
    <w:uiPriority w:val="20"/>
    <w:qFormat/>
    <w:rsid w:val="000D388A"/>
    <w:rPr>
      <w:i/>
      <w:iCs/>
    </w:rPr>
  </w:style>
  <w:style w:type="character" w:styleId="Strong">
    <w:name w:val="Strong"/>
    <w:basedOn w:val="DefaultParagraphFont"/>
    <w:uiPriority w:val="22"/>
    <w:qFormat/>
    <w:rsid w:val="000D388A"/>
    <w:rPr>
      <w:b/>
      <w:bCs/>
    </w:rPr>
  </w:style>
  <w:style w:type="paragraph" w:styleId="NormalWeb">
    <w:name w:val="Normal (Web)"/>
    <w:basedOn w:val="Normal"/>
    <w:uiPriority w:val="99"/>
    <w:unhideWhenUsed/>
    <w:rsid w:val="000D388A"/>
    <w:pPr>
      <w:spacing w:after="102" w:line="240" w:lineRule="auto"/>
    </w:pPr>
    <w:rPr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931B1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0E3631"/>
    <w:rPr>
      <w:i/>
      <w:iCs/>
    </w:rPr>
  </w:style>
  <w:style w:type="paragraph" w:customStyle="1" w:styleId="Default">
    <w:name w:val="Default"/>
    <w:rsid w:val="00491DA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customStyle="1" w:styleId="CM1">
    <w:name w:val="CM1"/>
    <w:basedOn w:val="Default"/>
    <w:next w:val="Default"/>
    <w:uiPriority w:val="99"/>
    <w:rsid w:val="00491DA8"/>
    <w:rPr>
      <w:color w:val="auto"/>
    </w:rPr>
  </w:style>
  <w:style w:type="paragraph" w:customStyle="1" w:styleId="bullet">
    <w:name w:val="bullet"/>
    <w:basedOn w:val="Normal"/>
    <w:next w:val="Normal"/>
    <w:rsid w:val="00547D1D"/>
    <w:pPr>
      <w:numPr>
        <w:numId w:val="2"/>
      </w:numPr>
      <w:tabs>
        <w:tab w:val="left" w:pos="0"/>
        <w:tab w:val="left" w:pos="1080"/>
      </w:tabs>
      <w:spacing w:after="158" w:line="240" w:lineRule="auto"/>
      <w:jc w:val="both"/>
    </w:pPr>
    <w:rPr>
      <w:rFonts w:ascii="Arial" w:hAnsi="Arial"/>
      <w:lang w:val="en-US"/>
    </w:rPr>
  </w:style>
  <w:style w:type="paragraph" w:customStyle="1" w:styleId="subbullet">
    <w:name w:val="subbullet"/>
    <w:basedOn w:val="Normal"/>
    <w:next w:val="Normal"/>
    <w:rsid w:val="00547D1D"/>
    <w:pPr>
      <w:numPr>
        <w:numId w:val="3"/>
      </w:numPr>
      <w:tabs>
        <w:tab w:val="left" w:pos="0"/>
        <w:tab w:val="left" w:pos="1440"/>
      </w:tabs>
      <w:spacing w:after="158" w:line="240" w:lineRule="auto"/>
      <w:jc w:val="both"/>
    </w:pPr>
    <w:rPr>
      <w:rFonts w:ascii="Arial" w:hAnsi="Arial"/>
      <w:lang w:val="en-US"/>
    </w:rPr>
  </w:style>
  <w:style w:type="paragraph" w:customStyle="1" w:styleId="heading2text">
    <w:name w:val="heading 2 text"/>
    <w:rsid w:val="00547D1D"/>
    <w:pPr>
      <w:spacing w:after="240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47D1D"/>
    <w:pPr>
      <w:ind w:left="720"/>
      <w:contextualSpacing/>
    </w:pPr>
  </w:style>
  <w:style w:type="table" w:styleId="TableGrid">
    <w:name w:val="Table Grid"/>
    <w:basedOn w:val="TableNormal"/>
    <w:uiPriority w:val="39"/>
    <w:rsid w:val="00F01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2E40C2"/>
    <w:pPr>
      <w:spacing w:after="0"/>
    </w:pPr>
    <w:rPr>
      <w:rFonts w:asciiTheme="minorHAnsi" w:hAnsiTheme="minorHAnsi"/>
      <w:smallCaps/>
      <w:sz w:val="22"/>
      <w:szCs w:val="22"/>
    </w:rPr>
  </w:style>
  <w:style w:type="paragraph" w:customStyle="1" w:styleId="Body">
    <w:name w:val="Body"/>
    <w:basedOn w:val="Normal"/>
    <w:rsid w:val="00433E04"/>
    <w:pPr>
      <w:tabs>
        <w:tab w:val="left" w:pos="1080"/>
      </w:tabs>
      <w:spacing w:before="120" w:after="0" w:line="240" w:lineRule="auto"/>
      <w:jc w:val="both"/>
    </w:pPr>
    <w:rPr>
      <w:szCs w:val="24"/>
      <w:lang w:val="en-US"/>
    </w:rPr>
  </w:style>
  <w:style w:type="paragraph" w:customStyle="1" w:styleId="Brdtext">
    <w:name w:val="Brödtext+"/>
    <w:basedOn w:val="BodyText"/>
    <w:qFormat/>
    <w:rsid w:val="009703CD"/>
    <w:pPr>
      <w:spacing w:line="240" w:lineRule="auto"/>
    </w:pPr>
    <w:rPr>
      <w:szCs w:val="24"/>
      <w:lang w:val="en-US" w:eastAsia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3C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3C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164559"/>
    <w:pPr>
      <w:spacing w:after="200" w:line="240" w:lineRule="auto"/>
    </w:pPr>
    <w:rPr>
      <w:rFonts w:eastAsia="PMingLiU"/>
      <w:noProof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64559"/>
    <w:rPr>
      <w:rFonts w:ascii="Times New Roman" w:eastAsia="PMingLiU" w:hAnsi="Times New Roman" w:cs="Times New Roman"/>
      <w:noProof/>
      <w:sz w:val="24"/>
      <w:lang w:val="en-US"/>
    </w:rPr>
  </w:style>
  <w:style w:type="paragraph" w:styleId="Revision">
    <w:name w:val="Revision"/>
    <w:hidden/>
    <w:uiPriority w:val="99"/>
    <w:semiHidden/>
    <w:rsid w:val="00E3258F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PlainTable2">
    <w:name w:val="Plain Table 2"/>
    <w:basedOn w:val="TableNormal"/>
    <w:uiPriority w:val="42"/>
    <w:rsid w:val="001B3DC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250589"/>
  </w:style>
  <w:style w:type="table" w:styleId="PlainTable3">
    <w:name w:val="Plain Table 3"/>
    <w:basedOn w:val="TableNormal"/>
    <w:uiPriority w:val="43"/>
    <w:rsid w:val="00F80AD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B1C09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B1C09"/>
    <w:pPr>
      <w:spacing w:after="0"/>
    </w:pPr>
    <w:rPr>
      <w:rFonts w:asciiTheme="minorHAnsi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5B1C09"/>
    <w:pPr>
      <w:spacing w:after="0"/>
    </w:pPr>
    <w:rPr>
      <w:rFonts w:asciiTheme="minorHAnsi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5B1C09"/>
    <w:pPr>
      <w:spacing w:after="0"/>
    </w:pPr>
    <w:rPr>
      <w:rFonts w:asciiTheme="minorHAnsi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5B1C09"/>
    <w:pPr>
      <w:spacing w:after="0"/>
    </w:pPr>
    <w:rPr>
      <w:rFonts w:asciiTheme="minorHAnsi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5B1C09"/>
    <w:pPr>
      <w:spacing w:after="0"/>
    </w:pPr>
    <w:rPr>
      <w:rFonts w:asciiTheme="minorHAnsi" w:hAnsiTheme="minorHAnsi"/>
      <w:sz w:val="22"/>
      <w:szCs w:val="22"/>
    </w:rPr>
  </w:style>
  <w:style w:type="paragraph" w:customStyle="1" w:styleId="EndNoteBibliographyTitle">
    <w:name w:val="EndNote Bibliography Title"/>
    <w:basedOn w:val="Normal"/>
    <w:link w:val="EndNoteBibliographyTitleChar"/>
    <w:rsid w:val="009F72F5"/>
    <w:pPr>
      <w:spacing w:after="0"/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9F72F5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8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2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D6BF-6FBD-4E7F-A409-2D346F18C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AstraZeneca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kjsz354</dc:creator>
  <cp:lastModifiedBy>LAI, Tsz Tsun</cp:lastModifiedBy>
  <cp:revision>8</cp:revision>
  <cp:lastPrinted>2020-03-11T07:52:00Z</cp:lastPrinted>
  <dcterms:created xsi:type="dcterms:W3CDTF">2022-06-23T04:13:00Z</dcterms:created>
  <dcterms:modified xsi:type="dcterms:W3CDTF">2022-09-04T09:56:00Z</dcterms:modified>
</cp:coreProperties>
</file>